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2031" w:rsidRPr="003754FF" w:rsidRDefault="00952031" w:rsidP="003754FF">
      <w:pPr>
        <w:spacing w:after="240"/>
        <w:ind w:left="-720"/>
        <w:jc w:val="both"/>
        <w:rPr>
          <w:b/>
          <w:sz w:val="44"/>
          <w:szCs w:val="44"/>
        </w:rPr>
      </w:pPr>
      <w:r w:rsidRPr="003754FF">
        <w:rPr>
          <w:b/>
          <w:sz w:val="44"/>
          <w:szCs w:val="44"/>
        </w:rPr>
        <w:t xml:space="preserve">Confronting Ableism: The experiences of disabled employees </w:t>
      </w:r>
      <w:r w:rsidR="003E5FFF" w:rsidRPr="003754FF">
        <w:rPr>
          <w:b/>
          <w:sz w:val="44"/>
          <w:szCs w:val="44"/>
        </w:rPr>
        <w:t>in the workplace</w:t>
      </w:r>
    </w:p>
    <w:p w:rsidR="00952031" w:rsidRPr="003754FF" w:rsidRDefault="00952031" w:rsidP="00952031">
      <w:pPr>
        <w:pStyle w:val="Subtitle"/>
        <w:spacing w:after="240"/>
        <w:ind w:left="-720"/>
        <w:rPr>
          <w:rFonts w:ascii="Times" w:hAnsi="Times"/>
          <w:color w:val="000000" w:themeColor="text1"/>
        </w:rPr>
      </w:pPr>
      <w:bookmarkStart w:id="0" w:name="_GoBack"/>
      <w:r w:rsidRPr="003754FF">
        <w:rPr>
          <w:rFonts w:ascii="Times" w:hAnsi="Times"/>
          <w:color w:val="000000" w:themeColor="text1"/>
        </w:rPr>
        <w:t xml:space="preserve">Kehinde </w:t>
      </w:r>
      <w:proofErr w:type="spellStart"/>
      <w:r w:rsidRPr="003754FF">
        <w:rPr>
          <w:rFonts w:ascii="Times" w:hAnsi="Times"/>
          <w:color w:val="000000" w:themeColor="text1"/>
        </w:rPr>
        <w:t>Olowookere</w:t>
      </w:r>
      <w:proofErr w:type="spellEnd"/>
      <w:r w:rsidRPr="003754FF">
        <w:rPr>
          <w:rFonts w:ascii="Times" w:hAnsi="Times"/>
          <w:color w:val="000000" w:themeColor="text1"/>
        </w:rPr>
        <w:t>, Coventry University</w:t>
      </w:r>
    </w:p>
    <w:bookmarkEnd w:id="0"/>
    <w:p w:rsidR="00473272" w:rsidRPr="0026460E" w:rsidRDefault="00473272" w:rsidP="00952031">
      <w:pPr>
        <w:spacing w:after="240" w:line="360" w:lineRule="auto"/>
        <w:ind w:left="-720" w:right="224"/>
        <w:jc w:val="both"/>
        <w:rPr>
          <w:rFonts w:ascii="Times" w:hAnsi="Times" w:cstheme="minorHAnsi"/>
          <w:color w:val="000000" w:themeColor="text1"/>
        </w:rPr>
      </w:pPr>
      <w:r w:rsidRPr="0026460E">
        <w:rPr>
          <w:rFonts w:ascii="Times" w:hAnsi="Times" w:cstheme="minorHAnsi"/>
          <w:b/>
          <w:color w:val="000000" w:themeColor="text1"/>
        </w:rPr>
        <w:t xml:space="preserve">Abstract </w:t>
      </w:r>
      <w:bookmarkStart w:id="1" w:name="h.gjdgxs" w:colFirst="0" w:colLast="0"/>
      <w:bookmarkEnd w:id="1"/>
    </w:p>
    <w:p w:rsidR="00925BE5" w:rsidRPr="0026460E" w:rsidRDefault="00DA70EA"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Work is often considered the foundation of political, economic and social order </w:t>
      </w:r>
      <w:r w:rsidRPr="0026460E">
        <w:rPr>
          <w:rFonts w:ascii="Times" w:hAnsi="Times" w:cstheme="minorHAnsi"/>
          <w:bCs/>
          <w:color w:val="000000" w:themeColor="text1"/>
        </w:rPr>
        <w:t>(Newton et al., 2007)</w:t>
      </w:r>
      <w:r w:rsidRPr="0026460E">
        <w:rPr>
          <w:rFonts w:ascii="Times" w:hAnsi="Times" w:cstheme="minorHAnsi"/>
          <w:color w:val="000000" w:themeColor="text1"/>
        </w:rPr>
        <w:t xml:space="preserve">. It influences the conference of status on individuals, with prestige given based on the type of work people do, and how successful they are at it. As vital as it is, however, work and employment remain an area of disadvantage for </w:t>
      </w:r>
      <w:r w:rsidRPr="0026460E">
        <w:rPr>
          <w:rFonts w:ascii="Times" w:eastAsiaTheme="minorHAnsi" w:hAnsi="Times" w:cstheme="minorHAnsi"/>
          <w:color w:val="000000" w:themeColor="text1"/>
        </w:rPr>
        <w:t xml:space="preserve">individuals who are constructed as </w:t>
      </w:r>
      <w:r w:rsidRPr="0026460E">
        <w:rPr>
          <w:rFonts w:ascii="Times" w:hAnsi="Times" w:cstheme="minorHAnsi"/>
          <w:color w:val="000000" w:themeColor="text1"/>
        </w:rPr>
        <w:t xml:space="preserve">‘different’. Literature presents a wealth of evidence pointing to considerable gaps between the employment experiences of disabled employees and non-disabled employees. Debates on the reasons for the gap have evolved overtime </w:t>
      </w:r>
      <w:r w:rsidR="007A5681" w:rsidRPr="0026460E">
        <w:rPr>
          <w:rFonts w:ascii="Times" w:hAnsi="Times" w:cstheme="minorHAnsi"/>
          <w:color w:val="000000" w:themeColor="text1"/>
        </w:rPr>
        <w:t>but</w:t>
      </w:r>
      <w:r w:rsidRPr="0026460E">
        <w:rPr>
          <w:rFonts w:ascii="Times" w:hAnsi="Times" w:cstheme="minorHAnsi"/>
          <w:color w:val="000000" w:themeColor="text1"/>
        </w:rPr>
        <w:t xml:space="preserve"> remain somewhat restricted to the field of disability studies. </w:t>
      </w:r>
      <w:r w:rsidR="00E745D3" w:rsidRPr="0026460E">
        <w:rPr>
          <w:rFonts w:ascii="Times" w:hAnsi="Times" w:cstheme="minorHAnsi"/>
          <w:color w:val="000000" w:themeColor="text1"/>
        </w:rPr>
        <w:t xml:space="preserve">Beyond the focus on the evident measures of exclusion demonstrated in the </w:t>
      </w:r>
      <w:proofErr w:type="spellStart"/>
      <w:r w:rsidR="00E745D3" w:rsidRPr="0026460E">
        <w:rPr>
          <w:rFonts w:ascii="Times" w:hAnsi="Times" w:cstheme="minorHAnsi"/>
          <w:color w:val="000000" w:themeColor="text1"/>
        </w:rPr>
        <w:t>labour</w:t>
      </w:r>
      <w:proofErr w:type="spellEnd"/>
      <w:r w:rsidR="00E745D3" w:rsidRPr="0026460E">
        <w:rPr>
          <w:rFonts w:ascii="Times" w:hAnsi="Times" w:cstheme="minorHAnsi"/>
          <w:color w:val="000000" w:themeColor="text1"/>
        </w:rPr>
        <w:t xml:space="preserve"> market characteristics of disabled individuals, the disadvantages they face is also often a function of </w:t>
      </w:r>
      <w:proofErr w:type="spellStart"/>
      <w:r w:rsidR="00E745D3" w:rsidRPr="0026460E">
        <w:rPr>
          <w:rFonts w:ascii="Times" w:hAnsi="Times" w:cstheme="minorHAnsi"/>
          <w:color w:val="000000" w:themeColor="text1"/>
        </w:rPr>
        <w:t>unaccommodative</w:t>
      </w:r>
      <w:proofErr w:type="spellEnd"/>
      <w:r w:rsidR="00E745D3" w:rsidRPr="0026460E">
        <w:rPr>
          <w:rFonts w:ascii="Times" w:hAnsi="Times" w:cstheme="minorHAnsi"/>
          <w:color w:val="000000" w:themeColor="text1"/>
        </w:rPr>
        <w:t xml:space="preserve"> work contexts.</w:t>
      </w:r>
      <w:r w:rsidR="00FC32DA" w:rsidRPr="0026460E">
        <w:rPr>
          <w:rFonts w:ascii="Times" w:hAnsi="Times" w:cstheme="minorHAnsi"/>
          <w:color w:val="000000" w:themeColor="text1"/>
        </w:rPr>
        <w:t xml:space="preserve"> </w:t>
      </w:r>
      <w:r w:rsidR="00BB2931" w:rsidRPr="0026460E">
        <w:rPr>
          <w:rFonts w:ascii="Times" w:hAnsi="Times" w:cstheme="minorHAnsi"/>
          <w:color w:val="000000" w:themeColor="text1"/>
        </w:rPr>
        <w:t>L</w:t>
      </w:r>
      <w:r w:rsidR="00FC32DA" w:rsidRPr="0026460E">
        <w:rPr>
          <w:rFonts w:ascii="Times" w:hAnsi="Times" w:cstheme="minorHAnsi"/>
          <w:color w:val="000000" w:themeColor="text1"/>
        </w:rPr>
        <w:t>ess attention has however been paid to querying the perception of organisations as neutral and investigating the normative notions of non</w:t>
      </w:r>
      <w:r w:rsidR="00FC32DA" w:rsidRPr="0026460E">
        <w:rPr>
          <w:rFonts w:ascii="Cambria Math" w:hAnsi="Cambria Math" w:cs="Cambria Math"/>
          <w:color w:val="000000" w:themeColor="text1"/>
        </w:rPr>
        <w:t>‐</w:t>
      </w:r>
      <w:r w:rsidR="00FC32DA" w:rsidRPr="0026460E">
        <w:rPr>
          <w:rFonts w:ascii="Times" w:hAnsi="Times" w:cstheme="minorHAnsi"/>
          <w:color w:val="000000" w:themeColor="text1"/>
        </w:rPr>
        <w:t>disability in the workplace.</w:t>
      </w:r>
      <w:r w:rsidR="00BB2931" w:rsidRPr="0026460E">
        <w:rPr>
          <w:rFonts w:ascii="Times" w:hAnsi="Times" w:cstheme="minorHAnsi"/>
          <w:color w:val="000000" w:themeColor="text1"/>
        </w:rPr>
        <w:t xml:space="preserve"> </w:t>
      </w:r>
      <w:r w:rsidRPr="0026460E">
        <w:rPr>
          <w:rFonts w:ascii="Times" w:hAnsi="Times" w:cstheme="minorHAnsi"/>
          <w:color w:val="000000" w:themeColor="text1"/>
        </w:rPr>
        <w:t xml:space="preserve">Williams and </w:t>
      </w:r>
      <w:proofErr w:type="spellStart"/>
      <w:r w:rsidRPr="0026460E">
        <w:rPr>
          <w:rFonts w:ascii="Times" w:hAnsi="Times" w:cstheme="minorHAnsi"/>
          <w:color w:val="000000" w:themeColor="text1"/>
        </w:rPr>
        <w:t>Mavin</w:t>
      </w:r>
      <w:proofErr w:type="spellEnd"/>
      <w:r w:rsidRPr="0026460E">
        <w:rPr>
          <w:rFonts w:ascii="Times" w:hAnsi="Times" w:cstheme="minorHAnsi"/>
          <w:color w:val="000000" w:themeColor="text1"/>
        </w:rPr>
        <w:t xml:space="preserve"> (2012) note the lack of engagement in disability literature with the manner in which disabled people are constructed as the ‘others’ in relation to non-disabled people. Th</w:t>
      </w:r>
      <w:r w:rsidR="00BB2931" w:rsidRPr="0026460E">
        <w:rPr>
          <w:rFonts w:ascii="Times" w:hAnsi="Times" w:cstheme="minorHAnsi"/>
          <w:color w:val="000000" w:themeColor="text1"/>
        </w:rPr>
        <w:t>is</w:t>
      </w:r>
      <w:r w:rsidRPr="0026460E">
        <w:rPr>
          <w:rFonts w:ascii="Times" w:hAnsi="Times" w:cstheme="minorHAnsi"/>
          <w:color w:val="000000" w:themeColor="text1"/>
        </w:rPr>
        <w:t xml:space="preserve"> paper applies the social constructionist perspective for analyzing the role played by </w:t>
      </w:r>
      <w:r w:rsidR="0041255B" w:rsidRPr="0026460E">
        <w:rPr>
          <w:rFonts w:ascii="Times" w:hAnsi="Times" w:cstheme="minorHAnsi"/>
          <w:color w:val="000000" w:themeColor="text1"/>
        </w:rPr>
        <w:t>ableist</w:t>
      </w:r>
      <w:r w:rsidRPr="0026460E">
        <w:rPr>
          <w:rFonts w:ascii="Times" w:hAnsi="Times" w:cstheme="minorHAnsi"/>
          <w:color w:val="000000" w:themeColor="text1"/>
        </w:rPr>
        <w:t xml:space="preserve"> work contexts in the lived experiences of disabled employees. The emphasis on problematizing work contexts differentiates the paper from previous research on disability</w:t>
      </w:r>
      <w:r w:rsidRPr="0026460E">
        <w:rPr>
          <w:rFonts w:ascii="Times" w:eastAsiaTheme="minorHAnsi" w:hAnsi="Times" w:cstheme="minorHAnsi"/>
          <w:color w:val="000000" w:themeColor="text1"/>
        </w:rPr>
        <w:t xml:space="preserve">. </w:t>
      </w:r>
      <w:r w:rsidRPr="0026460E">
        <w:rPr>
          <w:rFonts w:ascii="Times" w:hAnsi="Times" w:cstheme="minorHAnsi"/>
          <w:color w:val="000000" w:themeColor="text1"/>
        </w:rPr>
        <w:t>It</w:t>
      </w:r>
      <w:r w:rsidRPr="0026460E">
        <w:rPr>
          <w:rFonts w:ascii="Times" w:eastAsia="Calibri" w:hAnsi="Times" w:cstheme="minorHAnsi"/>
          <w:color w:val="000000" w:themeColor="text1"/>
        </w:rPr>
        <w:t xml:space="preserve"> </w:t>
      </w:r>
      <w:r w:rsidRPr="0026460E">
        <w:rPr>
          <w:rFonts w:ascii="Times" w:hAnsi="Times" w:cstheme="minorHAnsi"/>
          <w:color w:val="000000" w:themeColor="text1"/>
        </w:rPr>
        <w:t xml:space="preserve">is informed by qualitative semi-structured interviews with individuals who have </w:t>
      </w:r>
      <w:r w:rsidR="00BB2931" w:rsidRPr="0026460E">
        <w:rPr>
          <w:rFonts w:ascii="Times" w:hAnsi="Times" w:cstheme="minorHAnsi"/>
          <w:color w:val="000000" w:themeColor="text1"/>
        </w:rPr>
        <w:t>an impairment</w:t>
      </w:r>
      <w:r w:rsidRPr="0026460E">
        <w:rPr>
          <w:rFonts w:ascii="Times" w:hAnsi="Times" w:cstheme="minorHAnsi"/>
          <w:color w:val="000000" w:themeColor="text1"/>
        </w:rPr>
        <w:t>. The findings call for the modification of wo</w:t>
      </w:r>
      <w:r w:rsidR="001D2E77" w:rsidRPr="0026460E">
        <w:rPr>
          <w:rFonts w:ascii="Times" w:hAnsi="Times" w:cstheme="minorHAnsi"/>
          <w:color w:val="000000" w:themeColor="text1"/>
        </w:rPr>
        <w:t>rk to comprise inclusive organis</w:t>
      </w:r>
      <w:r w:rsidRPr="0026460E">
        <w:rPr>
          <w:rFonts w:ascii="Times" w:hAnsi="Times" w:cstheme="minorHAnsi"/>
          <w:color w:val="000000" w:themeColor="text1"/>
        </w:rPr>
        <w:t>ational and HR strategies which are suited to the individualities of diverse employees.</w:t>
      </w:r>
    </w:p>
    <w:p w:rsidR="00925BE5" w:rsidRPr="0026460E" w:rsidRDefault="00925BE5" w:rsidP="0026460E">
      <w:pPr>
        <w:spacing w:after="240" w:line="360" w:lineRule="auto"/>
        <w:ind w:left="-720" w:right="224"/>
        <w:jc w:val="both"/>
        <w:rPr>
          <w:rFonts w:ascii="Times" w:eastAsiaTheme="minorHAnsi" w:hAnsi="Times" w:cstheme="minorHAnsi"/>
          <w:color w:val="000000" w:themeColor="text1"/>
        </w:rPr>
      </w:pPr>
      <w:r w:rsidRPr="0026460E">
        <w:rPr>
          <w:rFonts w:ascii="Times" w:eastAsiaTheme="minorHAnsi" w:hAnsi="Times" w:cstheme="minorHAnsi"/>
          <w:b/>
          <w:bCs/>
          <w:color w:val="000000" w:themeColor="text1"/>
        </w:rPr>
        <w:t>Keywords:</w:t>
      </w:r>
      <w:r w:rsidRPr="0026460E">
        <w:rPr>
          <w:rFonts w:ascii="Times" w:eastAsiaTheme="minorHAnsi" w:hAnsi="Times" w:cstheme="minorHAnsi"/>
          <w:color w:val="000000" w:themeColor="text1"/>
        </w:rPr>
        <w:t xml:space="preserve"> Diversity, Disability, </w:t>
      </w:r>
      <w:r w:rsidR="007602D2" w:rsidRPr="0026460E">
        <w:rPr>
          <w:rFonts w:ascii="Times" w:eastAsiaTheme="minorHAnsi" w:hAnsi="Times" w:cstheme="minorHAnsi"/>
          <w:color w:val="000000" w:themeColor="text1"/>
        </w:rPr>
        <w:t xml:space="preserve">Normative, </w:t>
      </w:r>
      <w:r w:rsidR="0041255B" w:rsidRPr="0026460E">
        <w:rPr>
          <w:rFonts w:ascii="Times" w:eastAsiaTheme="minorHAnsi" w:hAnsi="Times" w:cstheme="minorHAnsi"/>
          <w:color w:val="000000" w:themeColor="text1"/>
        </w:rPr>
        <w:t>Ableism</w:t>
      </w:r>
      <w:r w:rsidR="00035D80" w:rsidRPr="0026460E">
        <w:rPr>
          <w:rFonts w:ascii="Times" w:eastAsiaTheme="minorHAnsi" w:hAnsi="Times" w:cstheme="minorHAnsi"/>
          <w:color w:val="000000" w:themeColor="text1"/>
        </w:rPr>
        <w:t>, Work</w:t>
      </w:r>
    </w:p>
    <w:p w:rsidR="00184D8D" w:rsidRDefault="00184D8D" w:rsidP="0026460E">
      <w:pPr>
        <w:spacing w:after="240" w:line="360" w:lineRule="auto"/>
        <w:ind w:left="-720" w:right="224"/>
        <w:jc w:val="both"/>
        <w:rPr>
          <w:rFonts w:ascii="Times" w:hAnsi="Times" w:cstheme="minorHAnsi"/>
          <w:b/>
          <w:color w:val="000000" w:themeColor="text1"/>
        </w:rPr>
      </w:pPr>
    </w:p>
    <w:p w:rsidR="00594517" w:rsidRDefault="00594517" w:rsidP="0026460E">
      <w:pPr>
        <w:spacing w:after="240" w:line="360" w:lineRule="auto"/>
        <w:ind w:left="-720" w:right="224"/>
        <w:jc w:val="both"/>
        <w:rPr>
          <w:rFonts w:ascii="Times" w:hAnsi="Times" w:cstheme="minorHAnsi"/>
          <w:b/>
          <w:color w:val="000000" w:themeColor="text1"/>
        </w:rPr>
      </w:pPr>
    </w:p>
    <w:p w:rsidR="005E4A48" w:rsidRPr="0026460E" w:rsidRDefault="00E85441" w:rsidP="0026460E">
      <w:pPr>
        <w:spacing w:after="240" w:line="360" w:lineRule="auto"/>
        <w:ind w:left="-720" w:right="224"/>
        <w:jc w:val="both"/>
        <w:rPr>
          <w:rFonts w:ascii="Times" w:hAnsi="Times" w:cstheme="minorHAnsi"/>
          <w:color w:val="000000" w:themeColor="text1"/>
        </w:rPr>
      </w:pPr>
      <w:r w:rsidRPr="0026460E">
        <w:rPr>
          <w:rFonts w:ascii="Times" w:hAnsi="Times" w:cstheme="minorHAnsi"/>
          <w:b/>
          <w:color w:val="000000" w:themeColor="text1"/>
        </w:rPr>
        <w:lastRenderedPageBreak/>
        <w:t>INTRODUCTION</w:t>
      </w:r>
    </w:p>
    <w:p w:rsidR="00152B32" w:rsidRPr="0026460E" w:rsidRDefault="005E4A48" w:rsidP="0026460E">
      <w:pPr>
        <w:spacing w:after="240" w:line="360" w:lineRule="auto"/>
        <w:ind w:left="-720" w:right="224"/>
        <w:jc w:val="both"/>
        <w:rPr>
          <w:rFonts w:ascii="Times" w:hAnsi="Times" w:cstheme="minorHAnsi"/>
          <w:color w:val="000000" w:themeColor="text1"/>
          <w:shd w:val="clear" w:color="auto" w:fill="FFFFFF"/>
        </w:rPr>
      </w:pPr>
      <w:r w:rsidRPr="0026460E">
        <w:rPr>
          <w:rFonts w:ascii="Times" w:hAnsi="Times" w:cstheme="minorHAnsi"/>
          <w:color w:val="000000" w:themeColor="text1"/>
          <w:shd w:val="clear" w:color="auto" w:fill="FEFEFE"/>
        </w:rPr>
        <w:t>Certain undocumented,</w:t>
      </w:r>
      <w:r w:rsidR="001D2E77" w:rsidRPr="0026460E">
        <w:rPr>
          <w:rFonts w:ascii="Times" w:hAnsi="Times" w:cstheme="minorHAnsi"/>
          <w:color w:val="000000" w:themeColor="text1"/>
          <w:shd w:val="clear" w:color="auto" w:fill="FEFEFE"/>
        </w:rPr>
        <w:t xml:space="preserve"> invisible, and informal organis</w:t>
      </w:r>
      <w:r w:rsidRPr="0026460E">
        <w:rPr>
          <w:rFonts w:ascii="Times" w:hAnsi="Times" w:cstheme="minorHAnsi"/>
          <w:color w:val="000000" w:themeColor="text1"/>
          <w:shd w:val="clear" w:color="auto" w:fill="FEFEFE"/>
        </w:rPr>
        <w:t>ational patterns and practices produce restrictions for, and systematically disadvantage individuals with any form of ‘impairment’ (</w:t>
      </w:r>
      <w:proofErr w:type="spellStart"/>
      <w:r w:rsidRPr="0026460E">
        <w:rPr>
          <w:rFonts w:ascii="Times" w:hAnsi="Times" w:cstheme="minorHAnsi"/>
          <w:color w:val="000000" w:themeColor="text1"/>
          <w:shd w:val="clear" w:color="auto" w:fill="FEFEFE"/>
        </w:rPr>
        <w:t>Harpur</w:t>
      </w:r>
      <w:proofErr w:type="spellEnd"/>
      <w:r w:rsidRPr="0026460E">
        <w:rPr>
          <w:rFonts w:ascii="Times" w:hAnsi="Times" w:cstheme="minorHAnsi"/>
          <w:color w:val="000000" w:themeColor="text1"/>
          <w:shd w:val="clear" w:color="auto" w:fill="FEFEFE"/>
        </w:rPr>
        <w:t>, 2014). The increased pace of work, expertise, expectations that employees be able to rotate jobs, application of teamwork, and varying access to resources</w:t>
      </w:r>
      <w:r w:rsidR="007602D2" w:rsidRPr="0026460E">
        <w:rPr>
          <w:rFonts w:ascii="Times" w:hAnsi="Times" w:cstheme="minorHAnsi"/>
          <w:color w:val="000000" w:themeColor="text1"/>
          <w:shd w:val="clear" w:color="auto" w:fill="FEFEFE"/>
        </w:rPr>
        <w:t>, amongst other factors, create</w:t>
      </w:r>
      <w:r w:rsidRPr="0026460E">
        <w:rPr>
          <w:rFonts w:ascii="Times" w:hAnsi="Times" w:cstheme="minorHAnsi"/>
          <w:color w:val="000000" w:themeColor="text1"/>
          <w:shd w:val="clear" w:color="auto" w:fill="FEFEFE"/>
        </w:rPr>
        <w:t xml:space="preserve"> ‘pressure’ in contemporary workplaces, and demands some form of employee flexibility, particularly in specialized or managerial positions (</w:t>
      </w:r>
      <w:proofErr w:type="spellStart"/>
      <w:r w:rsidRPr="0026460E">
        <w:rPr>
          <w:rFonts w:ascii="Times" w:hAnsi="Times" w:cstheme="minorHAnsi"/>
          <w:color w:val="000000" w:themeColor="text1"/>
          <w:shd w:val="clear" w:color="auto" w:fill="FEFEFE"/>
        </w:rPr>
        <w:t>Lysaghta</w:t>
      </w:r>
      <w:proofErr w:type="spellEnd"/>
      <w:r w:rsidRPr="0026460E">
        <w:rPr>
          <w:rFonts w:ascii="Times" w:hAnsi="Times" w:cstheme="minorHAnsi"/>
          <w:color w:val="000000" w:themeColor="text1"/>
          <w:shd w:val="clear" w:color="auto" w:fill="FEFEFE"/>
        </w:rPr>
        <w:t xml:space="preserve"> et al., 2012). These factors inadvertently create structural concerns or barriers for employees who think or work at a different pace, or have different levels of energy. This paper investigates the degree to which the contemporary nature of work becomes a site for the constructions of difference as ‘disability’.</w:t>
      </w:r>
      <w:r w:rsidRPr="0026460E">
        <w:rPr>
          <w:rFonts w:ascii="Times" w:hAnsi="Times" w:cstheme="minorHAnsi"/>
          <w:color w:val="000000" w:themeColor="text1"/>
        </w:rPr>
        <w:t xml:space="preserve"> </w:t>
      </w:r>
      <w:r w:rsidR="00152B32" w:rsidRPr="0026460E">
        <w:rPr>
          <w:rFonts w:ascii="Times" w:hAnsi="Times" w:cstheme="minorHAnsi"/>
          <w:color w:val="000000" w:themeColor="text1"/>
        </w:rPr>
        <w:t xml:space="preserve">The paper makes two major contributions to literature. First, it positions non-disability as the constructed norm in the workplace, the aim being to contribute to understanding </w:t>
      </w:r>
      <w:r w:rsidR="00E946AB" w:rsidRPr="0026460E">
        <w:rPr>
          <w:rFonts w:ascii="Times" w:hAnsi="Times" w:cstheme="minorHAnsi"/>
          <w:color w:val="000000" w:themeColor="text1"/>
        </w:rPr>
        <w:t>why</w:t>
      </w:r>
      <w:r w:rsidR="00152B32" w:rsidRPr="0026460E">
        <w:rPr>
          <w:rFonts w:ascii="Times" w:hAnsi="Times" w:cstheme="minorHAnsi"/>
          <w:color w:val="000000" w:themeColor="text1"/>
        </w:rPr>
        <w:t xml:space="preserve"> disability </w:t>
      </w:r>
      <w:r w:rsidR="00E946AB" w:rsidRPr="0026460E">
        <w:rPr>
          <w:rFonts w:ascii="Times" w:hAnsi="Times" w:cstheme="minorHAnsi"/>
          <w:color w:val="000000" w:themeColor="text1"/>
        </w:rPr>
        <w:t>is</w:t>
      </w:r>
      <w:r w:rsidR="00152B32" w:rsidRPr="0026460E">
        <w:rPr>
          <w:rFonts w:ascii="Times" w:hAnsi="Times" w:cstheme="minorHAnsi"/>
          <w:color w:val="000000" w:themeColor="text1"/>
        </w:rPr>
        <w:t xml:space="preserve"> regarded as ‘diff</w:t>
      </w:r>
      <w:r w:rsidR="001D2E77" w:rsidRPr="0026460E">
        <w:rPr>
          <w:rFonts w:ascii="Times" w:hAnsi="Times" w:cstheme="minorHAnsi"/>
          <w:color w:val="000000" w:themeColor="text1"/>
        </w:rPr>
        <w:t>erence’ within normative organis</w:t>
      </w:r>
      <w:r w:rsidR="00152B32" w:rsidRPr="0026460E">
        <w:rPr>
          <w:rFonts w:ascii="Times" w:hAnsi="Times" w:cstheme="minorHAnsi"/>
          <w:color w:val="000000" w:themeColor="text1"/>
        </w:rPr>
        <w:t xml:space="preserve">ational contexts. </w:t>
      </w:r>
      <w:r w:rsidR="00152B32" w:rsidRPr="0026460E">
        <w:rPr>
          <w:rFonts w:ascii="Times" w:eastAsiaTheme="minorHAnsi" w:hAnsi="Times" w:cstheme="minorHAnsi"/>
          <w:color w:val="000000" w:themeColor="text1"/>
        </w:rPr>
        <w:t xml:space="preserve">This is </w:t>
      </w:r>
      <w:r w:rsidR="007602D2" w:rsidRPr="0026460E">
        <w:rPr>
          <w:rFonts w:ascii="Times" w:eastAsiaTheme="minorHAnsi" w:hAnsi="Times" w:cstheme="minorHAnsi"/>
          <w:color w:val="000000" w:themeColor="text1"/>
        </w:rPr>
        <w:t>achieved</w:t>
      </w:r>
      <w:r w:rsidR="00152B32" w:rsidRPr="0026460E">
        <w:rPr>
          <w:rFonts w:ascii="Times" w:eastAsiaTheme="minorHAnsi" w:hAnsi="Times" w:cstheme="minorHAnsi"/>
          <w:color w:val="000000" w:themeColor="text1"/>
        </w:rPr>
        <w:t xml:space="preserve"> by </w:t>
      </w:r>
      <w:proofErr w:type="spellStart"/>
      <w:r w:rsidR="00152B32" w:rsidRPr="0026460E">
        <w:rPr>
          <w:rFonts w:ascii="Times" w:eastAsiaTheme="minorHAnsi" w:hAnsi="Times" w:cstheme="minorHAnsi"/>
          <w:color w:val="000000" w:themeColor="text1"/>
        </w:rPr>
        <w:t>centring</w:t>
      </w:r>
      <w:proofErr w:type="spellEnd"/>
      <w:r w:rsidR="00152B32" w:rsidRPr="0026460E">
        <w:rPr>
          <w:rFonts w:ascii="Times" w:eastAsiaTheme="minorHAnsi" w:hAnsi="Times" w:cstheme="minorHAnsi"/>
          <w:color w:val="000000" w:themeColor="text1"/>
        </w:rPr>
        <w:t xml:space="preserve"> on the </w:t>
      </w:r>
      <w:r w:rsidR="0041255B" w:rsidRPr="0026460E">
        <w:rPr>
          <w:rFonts w:ascii="Times" w:eastAsiaTheme="minorHAnsi" w:hAnsi="Times" w:cstheme="minorHAnsi"/>
          <w:color w:val="000000" w:themeColor="text1"/>
        </w:rPr>
        <w:t>ableist</w:t>
      </w:r>
      <w:r w:rsidR="00152B32" w:rsidRPr="0026460E">
        <w:rPr>
          <w:rFonts w:ascii="Times" w:eastAsiaTheme="minorHAnsi" w:hAnsi="Times" w:cstheme="minorHAnsi"/>
          <w:color w:val="000000" w:themeColor="text1"/>
        </w:rPr>
        <w:t xml:space="preserve"> and non-inclusive nature of work. </w:t>
      </w:r>
      <w:r w:rsidR="00152B32" w:rsidRPr="0026460E">
        <w:rPr>
          <w:rFonts w:ascii="Times" w:hAnsi="Times" w:cstheme="minorHAnsi"/>
          <w:color w:val="000000" w:themeColor="text1"/>
          <w:shd w:val="clear" w:color="auto" w:fill="FFFFFF"/>
        </w:rPr>
        <w:t xml:space="preserve">Second, the paper </w:t>
      </w:r>
      <w:r w:rsidR="00397D44" w:rsidRPr="0026460E">
        <w:rPr>
          <w:rFonts w:ascii="Times" w:hAnsi="Times" w:cstheme="minorHAnsi"/>
          <w:color w:val="000000" w:themeColor="text1"/>
          <w:shd w:val="clear" w:color="auto" w:fill="FFFFFF"/>
        </w:rPr>
        <w:t>re-</w:t>
      </w:r>
      <w:r w:rsidR="00152B32" w:rsidRPr="0026460E">
        <w:rPr>
          <w:rFonts w:ascii="Times" w:hAnsi="Times" w:cstheme="minorHAnsi"/>
          <w:color w:val="000000" w:themeColor="text1"/>
          <w:shd w:val="clear" w:color="auto" w:fill="FFFFFF"/>
        </w:rPr>
        <w:t xml:space="preserve">emphasizes the need to develop current conceptualizations of disability. The social realities of people with impairments remain concealed in the absence of such theorization. </w:t>
      </w:r>
    </w:p>
    <w:p w:rsidR="00473272" w:rsidRPr="0026460E" w:rsidRDefault="005E4A48"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The p</w:t>
      </w:r>
      <w:r w:rsidR="000C3D42" w:rsidRPr="0026460E">
        <w:rPr>
          <w:rFonts w:ascii="Times" w:hAnsi="Times" w:cstheme="minorHAnsi"/>
          <w:color w:val="000000" w:themeColor="text1"/>
        </w:rPr>
        <w:t>aper is structured as follows, t</w:t>
      </w:r>
      <w:r w:rsidRPr="0026460E">
        <w:rPr>
          <w:rFonts w:ascii="Times" w:hAnsi="Times" w:cstheme="minorHAnsi"/>
          <w:color w:val="000000" w:themeColor="text1"/>
        </w:rPr>
        <w:t xml:space="preserve">he first section situates the </w:t>
      </w:r>
      <w:r w:rsidR="007602D2" w:rsidRPr="0026460E">
        <w:rPr>
          <w:rFonts w:ascii="Times" w:hAnsi="Times" w:cstheme="minorHAnsi"/>
          <w:color w:val="000000" w:themeColor="text1"/>
        </w:rPr>
        <w:t>research</w:t>
      </w:r>
      <w:r w:rsidRPr="0026460E">
        <w:rPr>
          <w:rFonts w:ascii="Times" w:hAnsi="Times" w:cstheme="minorHAnsi"/>
          <w:color w:val="000000" w:themeColor="text1"/>
        </w:rPr>
        <w:t xml:space="preserve"> within the context of theoretical attempts for understanding the experiences of disability</w:t>
      </w:r>
      <w:r w:rsidR="007602D2" w:rsidRPr="0026460E">
        <w:rPr>
          <w:rFonts w:ascii="Times" w:hAnsi="Times" w:cstheme="minorHAnsi"/>
          <w:color w:val="000000" w:themeColor="text1"/>
        </w:rPr>
        <w:t xml:space="preserve"> in the </w:t>
      </w:r>
      <w:proofErr w:type="spellStart"/>
      <w:r w:rsidR="007602D2" w:rsidRPr="0026460E">
        <w:rPr>
          <w:rFonts w:ascii="Times" w:hAnsi="Times" w:cstheme="minorHAnsi"/>
          <w:color w:val="000000" w:themeColor="text1"/>
        </w:rPr>
        <w:t>labour</w:t>
      </w:r>
      <w:proofErr w:type="spellEnd"/>
      <w:r w:rsidR="007602D2" w:rsidRPr="0026460E">
        <w:rPr>
          <w:rFonts w:ascii="Times" w:hAnsi="Times" w:cstheme="minorHAnsi"/>
          <w:color w:val="000000" w:themeColor="text1"/>
        </w:rPr>
        <w:t xml:space="preserve"> market</w:t>
      </w:r>
      <w:r w:rsidRPr="0026460E">
        <w:rPr>
          <w:rFonts w:ascii="Times" w:hAnsi="Times" w:cstheme="minorHAnsi"/>
          <w:color w:val="000000" w:themeColor="text1"/>
        </w:rPr>
        <w:t>. This is followed by a discussion of the research methods adopted and the findings of the research.</w:t>
      </w:r>
    </w:p>
    <w:p w:rsidR="0091566F" w:rsidRPr="0026460E" w:rsidRDefault="00E85441" w:rsidP="0026460E">
      <w:pPr>
        <w:spacing w:after="240" w:line="360" w:lineRule="auto"/>
        <w:ind w:left="-720" w:right="224"/>
        <w:jc w:val="both"/>
        <w:rPr>
          <w:rFonts w:ascii="Times" w:hAnsi="Times" w:cstheme="minorHAnsi"/>
          <w:color w:val="000000" w:themeColor="text1"/>
        </w:rPr>
      </w:pPr>
      <w:r w:rsidRPr="0026460E">
        <w:rPr>
          <w:rFonts w:ascii="Times" w:hAnsi="Times" w:cstheme="minorHAnsi"/>
          <w:b/>
          <w:color w:val="000000" w:themeColor="text1"/>
          <w:shd w:val="clear" w:color="auto" w:fill="FEFEFE"/>
        </w:rPr>
        <w:t>DISABILITY AND WORK</w:t>
      </w:r>
    </w:p>
    <w:p w:rsidR="008B2682" w:rsidRPr="0026460E" w:rsidRDefault="0091566F"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Unemployment has been identified as one of the major barriers facing disabled individuals, with several experiencing high levels of exclusion and poverty. The growing fiscal pressure on social security systems has become a concern for governments (Moore et al., 2017). C</w:t>
      </w:r>
      <w:r w:rsidRPr="0026460E">
        <w:rPr>
          <w:rFonts w:ascii="Times" w:eastAsia="Calibri" w:hAnsi="Times" w:cstheme="minorHAnsi"/>
          <w:color w:val="000000" w:themeColor="text1"/>
        </w:rPr>
        <w:t>ontemporary resolutions for this issue have been underlined by the notions of ‘work over welfare’ (Thomas, 2014).</w:t>
      </w:r>
      <w:r w:rsidRPr="0026460E">
        <w:rPr>
          <w:rFonts w:ascii="Times" w:hAnsi="Times" w:cstheme="minorHAnsi"/>
          <w:color w:val="000000" w:themeColor="text1"/>
        </w:rPr>
        <w:t xml:space="preserve"> This is evidenced in the introduction of several </w:t>
      </w:r>
      <w:r w:rsidRPr="0026460E">
        <w:rPr>
          <w:rFonts w:ascii="Times" w:eastAsia="Calibri" w:hAnsi="Times" w:cstheme="minorHAnsi"/>
          <w:color w:val="000000" w:themeColor="text1"/>
        </w:rPr>
        <w:t xml:space="preserve">policies </w:t>
      </w:r>
      <w:r w:rsidRPr="0026460E">
        <w:rPr>
          <w:rFonts w:ascii="Times" w:hAnsi="Times" w:cstheme="minorHAnsi"/>
          <w:color w:val="000000" w:themeColor="text1"/>
        </w:rPr>
        <w:t xml:space="preserve">designed to reduce the number of individuals on benefits and increase employment rates. </w:t>
      </w:r>
      <w:r w:rsidR="007602D2" w:rsidRPr="0026460E">
        <w:rPr>
          <w:rFonts w:ascii="Times" w:hAnsi="Times" w:cstheme="minorHAnsi"/>
          <w:color w:val="000000" w:themeColor="text1"/>
        </w:rPr>
        <w:t>P</w:t>
      </w:r>
      <w:r w:rsidRPr="0026460E">
        <w:rPr>
          <w:rFonts w:ascii="Times" w:hAnsi="Times" w:cstheme="minorHAnsi"/>
          <w:color w:val="000000" w:themeColor="text1"/>
        </w:rPr>
        <w:t>olicies have</w:t>
      </w:r>
      <w:r w:rsidR="007602D2" w:rsidRPr="0026460E">
        <w:rPr>
          <w:rFonts w:ascii="Times" w:hAnsi="Times" w:cstheme="minorHAnsi"/>
          <w:color w:val="000000" w:themeColor="text1"/>
        </w:rPr>
        <w:t>, however,</w:t>
      </w:r>
      <w:r w:rsidRPr="0026460E">
        <w:rPr>
          <w:rFonts w:ascii="Times" w:hAnsi="Times" w:cstheme="minorHAnsi"/>
          <w:color w:val="000000" w:themeColor="text1"/>
        </w:rPr>
        <w:t xml:space="preserve"> </w:t>
      </w:r>
      <w:r w:rsidR="00A92FDB" w:rsidRPr="0026460E">
        <w:rPr>
          <w:rFonts w:ascii="Times" w:hAnsi="Times" w:cstheme="minorHAnsi"/>
          <w:color w:val="000000" w:themeColor="text1"/>
        </w:rPr>
        <w:t>been over-reliant</w:t>
      </w:r>
      <w:r w:rsidR="00A92FDB" w:rsidRPr="0026460E">
        <w:rPr>
          <w:rFonts w:ascii="Times" w:hAnsi="Times" w:cstheme="minorHAnsi"/>
          <w:color w:val="000000" w:themeColor="text1"/>
        </w:rPr>
        <w:t xml:space="preserve"> on systematic medical assessments</w:t>
      </w:r>
      <w:r w:rsidR="00A92FDB" w:rsidRPr="0026460E">
        <w:rPr>
          <w:rFonts w:ascii="Times" w:hAnsi="Times" w:cstheme="minorHAnsi"/>
          <w:color w:val="000000" w:themeColor="text1"/>
        </w:rPr>
        <w:t xml:space="preserve"> which has </w:t>
      </w:r>
      <w:r w:rsidRPr="0026460E">
        <w:rPr>
          <w:rFonts w:ascii="Times" w:hAnsi="Times" w:cstheme="minorHAnsi"/>
          <w:color w:val="000000" w:themeColor="text1"/>
        </w:rPr>
        <w:t>resulted in reduced rights for disabled individuals (Coleman-Fountain and McLaughlin, 2013</w:t>
      </w:r>
      <w:r w:rsidR="00814F23" w:rsidRPr="0026460E">
        <w:rPr>
          <w:rFonts w:ascii="Times" w:hAnsi="Times" w:cstheme="minorHAnsi"/>
          <w:color w:val="000000" w:themeColor="text1"/>
        </w:rPr>
        <w:t>)</w:t>
      </w:r>
      <w:r w:rsidRPr="0026460E">
        <w:rPr>
          <w:rFonts w:ascii="Times" w:hAnsi="Times" w:cstheme="minorHAnsi"/>
          <w:color w:val="000000" w:themeColor="text1"/>
        </w:rPr>
        <w:t xml:space="preserve">. </w:t>
      </w:r>
      <w:r w:rsidRPr="0026460E">
        <w:rPr>
          <w:rFonts w:ascii="Times" w:eastAsia="Calibri" w:hAnsi="Times" w:cstheme="minorHAnsi"/>
          <w:color w:val="000000" w:themeColor="text1"/>
        </w:rPr>
        <w:t>B</w:t>
      </w:r>
      <w:r w:rsidRPr="0026460E">
        <w:rPr>
          <w:rFonts w:ascii="Times" w:hAnsi="Times" w:cstheme="minorHAnsi"/>
          <w:color w:val="000000" w:themeColor="text1"/>
        </w:rPr>
        <w:t xml:space="preserve">eyond the focus on the evident measures of exclusion demonstrated in the </w:t>
      </w:r>
      <w:proofErr w:type="spellStart"/>
      <w:r w:rsidRPr="0026460E">
        <w:rPr>
          <w:rFonts w:ascii="Times" w:hAnsi="Times" w:cstheme="minorHAnsi"/>
          <w:color w:val="000000" w:themeColor="text1"/>
        </w:rPr>
        <w:t>labour</w:t>
      </w:r>
      <w:proofErr w:type="spellEnd"/>
      <w:r w:rsidRPr="0026460E">
        <w:rPr>
          <w:rFonts w:ascii="Times" w:hAnsi="Times" w:cstheme="minorHAnsi"/>
          <w:color w:val="000000" w:themeColor="text1"/>
        </w:rPr>
        <w:t xml:space="preserve"> market characteristics of </w:t>
      </w:r>
      <w:r w:rsidRPr="0026460E">
        <w:rPr>
          <w:rFonts w:ascii="Times" w:hAnsi="Times" w:cstheme="minorHAnsi"/>
          <w:color w:val="000000" w:themeColor="text1"/>
        </w:rPr>
        <w:lastRenderedPageBreak/>
        <w:t xml:space="preserve">disabled individuals, evidence suggests that the disadvantages </w:t>
      </w:r>
      <w:r w:rsidR="00647683" w:rsidRPr="0026460E">
        <w:rPr>
          <w:rFonts w:ascii="Times" w:hAnsi="Times" w:cstheme="minorHAnsi"/>
          <w:color w:val="000000" w:themeColor="text1"/>
        </w:rPr>
        <w:t>result</w:t>
      </w:r>
      <w:r w:rsidRPr="0026460E">
        <w:rPr>
          <w:rFonts w:ascii="Times" w:hAnsi="Times" w:cstheme="minorHAnsi"/>
          <w:color w:val="000000" w:themeColor="text1"/>
        </w:rPr>
        <w:t xml:space="preserve"> </w:t>
      </w:r>
      <w:r w:rsidR="00647683" w:rsidRPr="0026460E">
        <w:rPr>
          <w:rFonts w:ascii="Times" w:hAnsi="Times" w:cstheme="minorHAnsi"/>
          <w:color w:val="000000" w:themeColor="text1"/>
        </w:rPr>
        <w:t>from</w:t>
      </w:r>
      <w:r w:rsidRPr="0026460E">
        <w:rPr>
          <w:rFonts w:ascii="Times" w:hAnsi="Times" w:cstheme="minorHAnsi"/>
          <w:color w:val="000000" w:themeColor="text1"/>
        </w:rPr>
        <w:t xml:space="preserve"> </w:t>
      </w:r>
      <w:proofErr w:type="spellStart"/>
      <w:r w:rsidRPr="0026460E">
        <w:rPr>
          <w:rFonts w:ascii="Times" w:hAnsi="Times" w:cstheme="minorHAnsi"/>
          <w:color w:val="000000" w:themeColor="text1"/>
        </w:rPr>
        <w:t>unaccommodative</w:t>
      </w:r>
      <w:proofErr w:type="spellEnd"/>
      <w:r w:rsidRPr="0026460E">
        <w:rPr>
          <w:rFonts w:ascii="Times" w:hAnsi="Times" w:cstheme="minorHAnsi"/>
          <w:color w:val="000000" w:themeColor="text1"/>
        </w:rPr>
        <w:t xml:space="preserve"> work contexts (Sturm, 2001).</w:t>
      </w:r>
      <w:r w:rsidR="00A92FDB" w:rsidRPr="0026460E">
        <w:rPr>
          <w:rFonts w:ascii="Times" w:hAnsi="Times" w:cstheme="minorHAnsi"/>
          <w:color w:val="000000" w:themeColor="text1"/>
        </w:rPr>
        <w:t xml:space="preserve"> </w:t>
      </w:r>
    </w:p>
    <w:p w:rsidR="00147EAD" w:rsidRPr="0026460E" w:rsidRDefault="009F2842"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shd w:val="clear" w:color="auto" w:fill="FEFEFE"/>
        </w:rPr>
        <w:t>Certain undocumented,</w:t>
      </w:r>
      <w:r w:rsidR="001D2E77" w:rsidRPr="0026460E">
        <w:rPr>
          <w:rFonts w:ascii="Times" w:hAnsi="Times" w:cstheme="minorHAnsi"/>
          <w:color w:val="000000" w:themeColor="text1"/>
          <w:shd w:val="clear" w:color="auto" w:fill="FEFEFE"/>
        </w:rPr>
        <w:t xml:space="preserve"> invisible, and informal organis</w:t>
      </w:r>
      <w:r w:rsidRPr="0026460E">
        <w:rPr>
          <w:rFonts w:ascii="Times" w:hAnsi="Times" w:cstheme="minorHAnsi"/>
          <w:color w:val="000000" w:themeColor="text1"/>
          <w:shd w:val="clear" w:color="auto" w:fill="FEFEFE"/>
        </w:rPr>
        <w:t>ational patterns and practices produce restrictions for, and systematically disadvantage individuals with any form of ‘impairment’ (</w:t>
      </w:r>
      <w:proofErr w:type="spellStart"/>
      <w:r w:rsidRPr="0026460E">
        <w:rPr>
          <w:rFonts w:ascii="Times" w:hAnsi="Times" w:cstheme="minorHAnsi"/>
          <w:color w:val="000000" w:themeColor="text1"/>
          <w:shd w:val="clear" w:color="auto" w:fill="FEFEFE"/>
        </w:rPr>
        <w:t>Harpur</w:t>
      </w:r>
      <w:proofErr w:type="spellEnd"/>
      <w:r w:rsidRPr="0026460E">
        <w:rPr>
          <w:rFonts w:ascii="Times" w:hAnsi="Times" w:cstheme="minorHAnsi"/>
          <w:color w:val="000000" w:themeColor="text1"/>
          <w:shd w:val="clear" w:color="auto" w:fill="FEFEFE"/>
        </w:rPr>
        <w:t>, 2014). The increased pace of work, expertise, expectations that employees be able to rotate jobs, application of teamwork, and varying access to resources, amongst other factors, creates ‘pressure’ in contemporary workplaces, and demands some form of employee flexibility, particularly in specialized or managerial positions (</w:t>
      </w:r>
      <w:proofErr w:type="spellStart"/>
      <w:r w:rsidRPr="0026460E">
        <w:rPr>
          <w:rFonts w:ascii="Times" w:hAnsi="Times" w:cstheme="minorHAnsi"/>
          <w:color w:val="000000" w:themeColor="text1"/>
          <w:shd w:val="clear" w:color="auto" w:fill="FEFEFE"/>
        </w:rPr>
        <w:t>Lysaghta</w:t>
      </w:r>
      <w:proofErr w:type="spellEnd"/>
      <w:r w:rsidRPr="0026460E">
        <w:rPr>
          <w:rFonts w:ascii="Times" w:hAnsi="Times" w:cstheme="minorHAnsi"/>
          <w:color w:val="000000" w:themeColor="text1"/>
          <w:shd w:val="clear" w:color="auto" w:fill="FEFEFE"/>
        </w:rPr>
        <w:t xml:space="preserve"> et al., 2012). These factors inadvertently create structural concerns or barriers for employees who think or work at a different pace, or have different levels of energy (Wendell, 1996).</w:t>
      </w:r>
      <w:r w:rsidR="00147EAD" w:rsidRPr="0026460E">
        <w:rPr>
          <w:rFonts w:ascii="Times" w:hAnsi="Times" w:cstheme="minorHAnsi"/>
          <w:color w:val="000000" w:themeColor="text1"/>
        </w:rPr>
        <w:t xml:space="preserve"> </w:t>
      </w:r>
      <w:r w:rsidR="00A92FDB" w:rsidRPr="0026460E">
        <w:rPr>
          <w:rFonts w:ascii="Times" w:hAnsi="Times" w:cstheme="minorHAnsi"/>
          <w:color w:val="000000" w:themeColor="text1"/>
        </w:rPr>
        <w:t>P</w:t>
      </w:r>
      <w:r w:rsidR="00147EAD" w:rsidRPr="0026460E">
        <w:rPr>
          <w:rFonts w:ascii="Times" w:hAnsi="Times" w:cstheme="minorHAnsi"/>
          <w:color w:val="000000" w:themeColor="text1"/>
        </w:rPr>
        <w:t xml:space="preserve">hysical restrictions in the workplace can also prove disabling (Wendell, 1996). Restrictions </w:t>
      </w:r>
      <w:r w:rsidR="0041255B" w:rsidRPr="0026460E">
        <w:rPr>
          <w:rFonts w:ascii="Times" w:hAnsi="Times" w:cstheme="minorHAnsi"/>
          <w:color w:val="000000" w:themeColor="text1"/>
        </w:rPr>
        <w:t xml:space="preserve">can </w:t>
      </w:r>
      <w:r w:rsidR="00147EAD" w:rsidRPr="0026460E">
        <w:rPr>
          <w:rFonts w:ascii="Times" w:hAnsi="Times" w:cstheme="minorHAnsi"/>
          <w:color w:val="000000" w:themeColor="text1"/>
        </w:rPr>
        <w:t>range from constricted doorways and top-layer shelves for individuals with physical ‘impairments’, to issues with noise or acoustics for individuals</w:t>
      </w:r>
      <w:r w:rsidR="00A92FDB" w:rsidRPr="0026460E">
        <w:rPr>
          <w:rFonts w:ascii="Times" w:hAnsi="Times" w:cstheme="minorHAnsi"/>
          <w:color w:val="000000" w:themeColor="text1"/>
        </w:rPr>
        <w:t xml:space="preserve"> with mental health conditions</w:t>
      </w:r>
      <w:r w:rsidR="00147EAD" w:rsidRPr="0026460E">
        <w:rPr>
          <w:rFonts w:ascii="Times" w:hAnsi="Times" w:cstheme="minorHAnsi"/>
          <w:color w:val="000000" w:themeColor="text1"/>
        </w:rPr>
        <w:t xml:space="preserve"> (Braddock and </w:t>
      </w:r>
      <w:proofErr w:type="spellStart"/>
      <w:r w:rsidR="00147EAD" w:rsidRPr="0026460E">
        <w:rPr>
          <w:rFonts w:ascii="Times" w:hAnsi="Times" w:cstheme="minorHAnsi"/>
          <w:color w:val="000000" w:themeColor="text1"/>
        </w:rPr>
        <w:t>Bachelder</w:t>
      </w:r>
      <w:proofErr w:type="spellEnd"/>
      <w:r w:rsidR="00147EAD" w:rsidRPr="0026460E">
        <w:rPr>
          <w:rFonts w:ascii="Times" w:hAnsi="Times" w:cstheme="minorHAnsi"/>
          <w:color w:val="000000" w:themeColor="text1"/>
        </w:rPr>
        <w:t>, 1994).</w:t>
      </w:r>
    </w:p>
    <w:p w:rsidR="00273612" w:rsidRPr="0026460E" w:rsidRDefault="00333943"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Work is</w:t>
      </w:r>
      <w:r w:rsidR="0041255B" w:rsidRPr="0026460E">
        <w:rPr>
          <w:rFonts w:ascii="Times" w:hAnsi="Times" w:cstheme="minorHAnsi"/>
          <w:color w:val="000000" w:themeColor="text1"/>
        </w:rPr>
        <w:t xml:space="preserve"> therefore</w:t>
      </w:r>
      <w:r w:rsidRPr="0026460E">
        <w:rPr>
          <w:rFonts w:ascii="Times" w:hAnsi="Times" w:cstheme="minorHAnsi"/>
          <w:color w:val="000000" w:themeColor="text1"/>
        </w:rPr>
        <w:t xml:space="preserve"> organized around roles that preclude any form of difference, and consists largely of </w:t>
      </w:r>
      <w:r w:rsidR="00A92FDB" w:rsidRPr="0026460E">
        <w:rPr>
          <w:rFonts w:ascii="Times" w:hAnsi="Times" w:cstheme="minorHAnsi"/>
          <w:color w:val="000000" w:themeColor="text1"/>
        </w:rPr>
        <w:t>restrictions of different sorts</w:t>
      </w:r>
      <w:r w:rsidRPr="0026460E">
        <w:rPr>
          <w:rFonts w:ascii="Times" w:hAnsi="Times" w:cstheme="minorHAnsi"/>
          <w:color w:val="000000" w:themeColor="text1"/>
        </w:rPr>
        <w:t xml:space="preserve"> with suppositions of capability (Hall and Wilton, 2011). </w:t>
      </w:r>
      <w:r w:rsidR="00473272" w:rsidRPr="0026460E">
        <w:rPr>
          <w:rFonts w:ascii="Times" w:hAnsi="Times" w:cstheme="minorHAnsi"/>
          <w:color w:val="000000" w:themeColor="text1"/>
        </w:rPr>
        <w:t xml:space="preserve">Contemporary workplaces are rife with ableist practices, where delineations are made between individuals who fit the ‘norm’ and those who do not (Acker, 2006). The workplace </w:t>
      </w:r>
      <w:r w:rsidR="00A92FDB" w:rsidRPr="0026460E">
        <w:rPr>
          <w:rFonts w:ascii="Times" w:hAnsi="Times" w:cstheme="minorHAnsi"/>
          <w:color w:val="000000" w:themeColor="text1"/>
        </w:rPr>
        <w:t>is</w:t>
      </w:r>
      <w:r w:rsidR="00473272" w:rsidRPr="0026460E">
        <w:rPr>
          <w:rFonts w:ascii="Times" w:hAnsi="Times" w:cstheme="minorHAnsi"/>
          <w:color w:val="000000" w:themeColor="text1"/>
        </w:rPr>
        <w:t xml:space="preserve">, </w:t>
      </w:r>
      <w:r w:rsidR="0041255B" w:rsidRPr="0026460E">
        <w:rPr>
          <w:rFonts w:ascii="Times" w:hAnsi="Times" w:cstheme="minorHAnsi"/>
          <w:color w:val="000000" w:themeColor="text1"/>
        </w:rPr>
        <w:t>thus</w:t>
      </w:r>
      <w:r w:rsidR="00473272" w:rsidRPr="0026460E">
        <w:rPr>
          <w:rFonts w:ascii="Times" w:hAnsi="Times" w:cstheme="minorHAnsi"/>
          <w:color w:val="000000" w:themeColor="text1"/>
        </w:rPr>
        <w:t xml:space="preserve">, a key site for the construction of disability as ‘difference’. </w:t>
      </w:r>
      <w:r w:rsidR="00341D8C" w:rsidRPr="0026460E">
        <w:rPr>
          <w:rFonts w:ascii="Times" w:hAnsi="Times" w:cstheme="minorHAnsi"/>
          <w:color w:val="000000" w:themeColor="text1"/>
        </w:rPr>
        <w:t xml:space="preserve"> </w:t>
      </w:r>
      <w:r w:rsidR="00A92FDB" w:rsidRPr="0026460E">
        <w:rPr>
          <w:rFonts w:ascii="Times" w:hAnsi="Times" w:cstheme="minorHAnsi"/>
          <w:color w:val="000000" w:themeColor="text1"/>
        </w:rPr>
        <w:t>One</w:t>
      </w:r>
      <w:r w:rsidR="00AD5D44" w:rsidRPr="0026460E">
        <w:rPr>
          <w:rFonts w:ascii="Times" w:hAnsi="Times" w:cstheme="minorHAnsi"/>
          <w:color w:val="000000" w:themeColor="text1"/>
        </w:rPr>
        <w:t xml:space="preserve"> m</w:t>
      </w:r>
      <w:r w:rsidR="00A92FDB" w:rsidRPr="0026460E">
        <w:rPr>
          <w:rFonts w:ascii="Times" w:hAnsi="Times" w:cstheme="minorHAnsi"/>
          <w:color w:val="000000" w:themeColor="text1"/>
        </w:rPr>
        <w:t>eans for reducing these effects</w:t>
      </w:r>
      <w:r w:rsidR="00AD5D44" w:rsidRPr="0026460E">
        <w:rPr>
          <w:rFonts w:ascii="Times" w:hAnsi="Times" w:cstheme="minorHAnsi"/>
          <w:color w:val="000000" w:themeColor="text1"/>
        </w:rPr>
        <w:t xml:space="preserve"> and </w:t>
      </w:r>
      <w:r w:rsidR="00A92FDB" w:rsidRPr="0026460E">
        <w:rPr>
          <w:rFonts w:ascii="Times" w:hAnsi="Times" w:cstheme="minorHAnsi"/>
          <w:color w:val="000000" w:themeColor="text1"/>
        </w:rPr>
        <w:t>improving accessibility for</w:t>
      </w:r>
      <w:r w:rsidR="00AD5D44" w:rsidRPr="0026460E">
        <w:rPr>
          <w:rFonts w:ascii="Times" w:hAnsi="Times" w:cstheme="minorHAnsi"/>
          <w:color w:val="000000" w:themeColor="text1"/>
        </w:rPr>
        <w:t xml:space="preserve"> </w:t>
      </w:r>
      <w:r w:rsidR="00A92FDB" w:rsidRPr="0026460E">
        <w:rPr>
          <w:rFonts w:ascii="Times" w:hAnsi="Times" w:cstheme="minorHAnsi"/>
          <w:color w:val="000000" w:themeColor="text1"/>
        </w:rPr>
        <w:t>disabled</w:t>
      </w:r>
      <w:r w:rsidR="00AD5D44" w:rsidRPr="0026460E">
        <w:rPr>
          <w:rFonts w:ascii="Times" w:hAnsi="Times" w:cstheme="minorHAnsi"/>
          <w:color w:val="000000" w:themeColor="text1"/>
        </w:rPr>
        <w:t xml:space="preserve"> employees in the workplace is through the availability of workplace accommodations</w:t>
      </w:r>
      <w:r w:rsidR="0041255B" w:rsidRPr="0026460E">
        <w:rPr>
          <w:rFonts w:ascii="Times" w:hAnsi="Times" w:cstheme="minorHAnsi"/>
          <w:color w:val="000000" w:themeColor="text1"/>
        </w:rPr>
        <w:t>.</w:t>
      </w:r>
      <w:r w:rsidR="00AD5D44" w:rsidRPr="0026460E">
        <w:rPr>
          <w:rFonts w:ascii="Times" w:hAnsi="Times" w:cstheme="minorHAnsi"/>
          <w:color w:val="000000" w:themeColor="text1"/>
        </w:rPr>
        <w:t xml:space="preserve"> </w:t>
      </w:r>
      <w:r w:rsidR="00341D8C" w:rsidRPr="0026460E">
        <w:rPr>
          <w:rFonts w:ascii="Times" w:hAnsi="Times" w:cstheme="minorHAnsi"/>
          <w:color w:val="000000" w:themeColor="text1"/>
        </w:rPr>
        <w:t xml:space="preserve">Equality legislation </w:t>
      </w:r>
      <w:r w:rsidR="00AC127B" w:rsidRPr="0026460E">
        <w:rPr>
          <w:rFonts w:ascii="Times" w:hAnsi="Times" w:cstheme="minorHAnsi"/>
          <w:color w:val="000000" w:themeColor="text1"/>
        </w:rPr>
        <w:t>necessitates</w:t>
      </w:r>
      <w:r w:rsidR="00341D8C" w:rsidRPr="0026460E">
        <w:rPr>
          <w:rFonts w:ascii="Times" w:hAnsi="Times" w:cstheme="minorHAnsi"/>
          <w:color w:val="000000" w:themeColor="text1"/>
        </w:rPr>
        <w:t xml:space="preserve"> the provision of workplace accommodations where necessary. The ‘status quo’ systems for organizing work</w:t>
      </w:r>
      <w:r w:rsidR="00AC127B" w:rsidRPr="0026460E">
        <w:rPr>
          <w:rFonts w:ascii="Times" w:hAnsi="Times" w:cstheme="minorHAnsi"/>
          <w:color w:val="000000" w:themeColor="text1"/>
        </w:rPr>
        <w:t>,</w:t>
      </w:r>
      <w:r w:rsidR="00341D8C" w:rsidRPr="0026460E">
        <w:rPr>
          <w:rFonts w:ascii="Times" w:hAnsi="Times" w:cstheme="minorHAnsi"/>
          <w:color w:val="000000" w:themeColor="text1"/>
        </w:rPr>
        <w:t xml:space="preserve"> nevertheless</w:t>
      </w:r>
      <w:r w:rsidR="00AC127B" w:rsidRPr="0026460E">
        <w:rPr>
          <w:rFonts w:ascii="Times" w:hAnsi="Times" w:cstheme="minorHAnsi"/>
          <w:color w:val="000000" w:themeColor="text1"/>
        </w:rPr>
        <w:t>,</w:t>
      </w:r>
      <w:r w:rsidR="00341D8C" w:rsidRPr="0026460E">
        <w:rPr>
          <w:rFonts w:ascii="Times" w:hAnsi="Times" w:cstheme="minorHAnsi"/>
          <w:color w:val="000000" w:themeColor="text1"/>
        </w:rPr>
        <w:t xml:space="preserve"> remain untouched (</w:t>
      </w:r>
      <w:proofErr w:type="spellStart"/>
      <w:r w:rsidR="00341D8C" w:rsidRPr="0026460E">
        <w:rPr>
          <w:rFonts w:ascii="Times" w:hAnsi="Times" w:cstheme="minorHAnsi"/>
          <w:color w:val="000000" w:themeColor="text1"/>
        </w:rPr>
        <w:t>Tatli</w:t>
      </w:r>
      <w:proofErr w:type="spellEnd"/>
      <w:r w:rsidR="00341D8C" w:rsidRPr="0026460E">
        <w:rPr>
          <w:rFonts w:ascii="Times" w:hAnsi="Times" w:cstheme="minorHAnsi"/>
          <w:color w:val="000000" w:themeColor="text1"/>
        </w:rPr>
        <w:t xml:space="preserve">, 2010). </w:t>
      </w:r>
      <w:r w:rsidR="00AC127B" w:rsidRPr="0026460E">
        <w:rPr>
          <w:rFonts w:ascii="Times" w:hAnsi="Times" w:cstheme="minorHAnsi"/>
          <w:color w:val="000000" w:themeColor="text1"/>
        </w:rPr>
        <w:t>D</w:t>
      </w:r>
      <w:r w:rsidR="00CE5334" w:rsidRPr="0026460E">
        <w:rPr>
          <w:rFonts w:ascii="Times" w:hAnsi="Times" w:cstheme="minorHAnsi"/>
          <w:color w:val="000000" w:themeColor="text1"/>
        </w:rPr>
        <w:t xml:space="preserve">isabled employees </w:t>
      </w:r>
      <w:r w:rsidR="00AC127B" w:rsidRPr="0026460E">
        <w:rPr>
          <w:rFonts w:ascii="Times" w:hAnsi="Times" w:cstheme="minorHAnsi"/>
          <w:color w:val="000000" w:themeColor="text1"/>
        </w:rPr>
        <w:t xml:space="preserve">also </w:t>
      </w:r>
      <w:r w:rsidR="00CE5334" w:rsidRPr="0026460E">
        <w:rPr>
          <w:rFonts w:ascii="Times" w:hAnsi="Times" w:cstheme="minorHAnsi"/>
          <w:color w:val="000000" w:themeColor="text1"/>
        </w:rPr>
        <w:t xml:space="preserve">often face difficulties securing the needed adjustments to their work provisions. </w:t>
      </w:r>
      <w:r w:rsidR="00AC127B" w:rsidRPr="0026460E">
        <w:rPr>
          <w:rFonts w:ascii="Times" w:hAnsi="Times" w:cstheme="minorHAnsi"/>
          <w:color w:val="000000" w:themeColor="text1"/>
        </w:rPr>
        <w:t xml:space="preserve"> A</w:t>
      </w:r>
      <w:r w:rsidR="00341D8C" w:rsidRPr="0026460E">
        <w:rPr>
          <w:rFonts w:ascii="Times" w:hAnsi="Times" w:cstheme="minorHAnsi"/>
          <w:color w:val="000000" w:themeColor="text1"/>
        </w:rPr>
        <w:t xml:space="preserve">ccommodations </w:t>
      </w:r>
      <w:r w:rsidR="00AC127B" w:rsidRPr="0026460E">
        <w:rPr>
          <w:rFonts w:ascii="Times" w:hAnsi="Times" w:cstheme="minorHAnsi"/>
          <w:color w:val="000000" w:themeColor="text1"/>
        </w:rPr>
        <w:t>have been considered to</w:t>
      </w:r>
      <w:r w:rsidR="00341D8C" w:rsidRPr="0026460E">
        <w:rPr>
          <w:rFonts w:ascii="Times" w:hAnsi="Times" w:cstheme="minorHAnsi"/>
          <w:color w:val="000000" w:themeColor="text1"/>
        </w:rPr>
        <w:t xml:space="preserve"> constitute a variation to the standard approach to work</w:t>
      </w:r>
      <w:r w:rsidR="0041255B" w:rsidRPr="0026460E">
        <w:rPr>
          <w:rFonts w:ascii="Times" w:hAnsi="Times" w:cstheme="minorHAnsi"/>
          <w:color w:val="000000" w:themeColor="text1"/>
        </w:rPr>
        <w:t>,</w:t>
      </w:r>
      <w:r w:rsidR="00341D8C" w:rsidRPr="0026460E">
        <w:rPr>
          <w:rFonts w:ascii="Times" w:hAnsi="Times" w:cstheme="minorHAnsi"/>
          <w:color w:val="000000" w:themeColor="text1"/>
        </w:rPr>
        <w:t xml:space="preserve"> and </w:t>
      </w:r>
      <w:r w:rsidR="0041255B" w:rsidRPr="0026460E">
        <w:rPr>
          <w:rFonts w:ascii="Times" w:hAnsi="Times" w:cstheme="minorHAnsi"/>
          <w:color w:val="000000" w:themeColor="text1"/>
        </w:rPr>
        <w:t>have been</w:t>
      </w:r>
      <w:r w:rsidR="00341D8C" w:rsidRPr="0026460E">
        <w:rPr>
          <w:rFonts w:ascii="Times" w:hAnsi="Times" w:cstheme="minorHAnsi"/>
          <w:color w:val="000000" w:themeColor="text1"/>
        </w:rPr>
        <w:t xml:space="preserve"> perceived as being disrupti</w:t>
      </w:r>
      <w:r w:rsidR="001D2E77" w:rsidRPr="0026460E">
        <w:rPr>
          <w:rFonts w:ascii="Times" w:hAnsi="Times" w:cstheme="minorHAnsi"/>
          <w:color w:val="000000" w:themeColor="text1"/>
        </w:rPr>
        <w:t>ve to organis</w:t>
      </w:r>
      <w:r w:rsidR="00341D8C" w:rsidRPr="0026460E">
        <w:rPr>
          <w:rFonts w:ascii="Times" w:hAnsi="Times" w:cstheme="minorHAnsi"/>
          <w:color w:val="000000" w:themeColor="text1"/>
        </w:rPr>
        <w:t>ational processes (Foster and Wass, 2012).</w:t>
      </w:r>
      <w:r w:rsidR="00925BE5" w:rsidRPr="0026460E">
        <w:rPr>
          <w:rFonts w:ascii="Times" w:hAnsi="Times" w:cstheme="minorHAnsi"/>
          <w:color w:val="000000" w:themeColor="text1"/>
        </w:rPr>
        <w:t xml:space="preserve"> </w:t>
      </w:r>
      <w:r w:rsidR="00AC127B" w:rsidRPr="0026460E">
        <w:rPr>
          <w:rFonts w:ascii="Times" w:hAnsi="Times" w:cstheme="minorHAnsi"/>
          <w:color w:val="000000" w:themeColor="text1"/>
        </w:rPr>
        <w:t>This</w:t>
      </w:r>
      <w:r w:rsidR="00925BE5" w:rsidRPr="0026460E">
        <w:rPr>
          <w:rFonts w:ascii="Times" w:hAnsi="Times" w:cstheme="minorHAnsi"/>
          <w:color w:val="000000" w:themeColor="text1"/>
        </w:rPr>
        <w:t xml:space="preserve"> underscores the disabling effects of the inflexible nature of work on </w:t>
      </w:r>
      <w:r w:rsidR="00AC127B" w:rsidRPr="0026460E">
        <w:rPr>
          <w:rFonts w:ascii="Times" w:hAnsi="Times" w:cstheme="minorHAnsi"/>
          <w:color w:val="000000" w:themeColor="text1"/>
        </w:rPr>
        <w:t xml:space="preserve">disabled </w:t>
      </w:r>
      <w:r w:rsidR="00925BE5" w:rsidRPr="0026460E">
        <w:rPr>
          <w:rFonts w:ascii="Times" w:hAnsi="Times" w:cstheme="minorHAnsi"/>
          <w:color w:val="000000" w:themeColor="text1"/>
        </w:rPr>
        <w:t>individuals</w:t>
      </w:r>
      <w:r w:rsidR="00AC127B" w:rsidRPr="0026460E">
        <w:rPr>
          <w:rFonts w:ascii="Times" w:hAnsi="Times" w:cstheme="minorHAnsi"/>
          <w:color w:val="000000" w:themeColor="text1"/>
        </w:rPr>
        <w:t>.</w:t>
      </w:r>
    </w:p>
    <w:p w:rsidR="006837BE" w:rsidRPr="0026460E" w:rsidRDefault="00273612" w:rsidP="0026460E">
      <w:pPr>
        <w:spacing w:after="240" w:line="360" w:lineRule="auto"/>
        <w:ind w:left="-720" w:right="224"/>
        <w:jc w:val="both"/>
        <w:rPr>
          <w:rFonts w:ascii="Times" w:hAnsi="Times" w:cstheme="minorHAnsi"/>
          <w:color w:val="000000" w:themeColor="text1"/>
          <w:shd w:val="clear" w:color="auto" w:fill="FEFEFE"/>
        </w:rPr>
      </w:pPr>
      <w:r w:rsidRPr="0026460E">
        <w:rPr>
          <w:rFonts w:ascii="Times" w:hAnsi="Times" w:cstheme="minorHAnsi"/>
          <w:color w:val="000000" w:themeColor="text1"/>
          <w:shd w:val="clear" w:color="auto" w:fill="FEFEFE"/>
        </w:rPr>
        <w:t>The conventional techniques for organizing and regularizing work restrict human reasoning, constituting subjectivity to the influence of power.</w:t>
      </w:r>
      <w:r w:rsidRPr="0026460E">
        <w:rPr>
          <w:rFonts w:ascii="Times" w:hAnsi="Times" w:cstheme="minorHAnsi"/>
          <w:color w:val="000000" w:themeColor="text1"/>
        </w:rPr>
        <w:t xml:space="preserve"> </w:t>
      </w:r>
      <w:r w:rsidR="006837BE" w:rsidRPr="0026460E">
        <w:rPr>
          <w:rFonts w:ascii="Times" w:hAnsi="Times" w:cstheme="minorHAnsi"/>
          <w:color w:val="000000" w:themeColor="text1"/>
        </w:rPr>
        <w:t>Normalization</w:t>
      </w:r>
      <w:r w:rsidR="006837BE" w:rsidRPr="0026460E">
        <w:rPr>
          <w:rFonts w:ascii="Times" w:hAnsi="Times" w:cstheme="minorHAnsi"/>
          <w:color w:val="000000" w:themeColor="text1"/>
        </w:rPr>
        <w:t xml:space="preserve"> in the workplace</w:t>
      </w:r>
      <w:r w:rsidR="006837BE" w:rsidRPr="0026460E">
        <w:rPr>
          <w:rFonts w:ascii="Times" w:hAnsi="Times" w:cstheme="minorHAnsi"/>
          <w:color w:val="000000" w:themeColor="text1"/>
        </w:rPr>
        <w:t xml:space="preserve"> demands conformity to </w:t>
      </w:r>
      <w:r w:rsidR="006837BE" w:rsidRPr="0026460E">
        <w:rPr>
          <w:rFonts w:ascii="Times" w:hAnsi="Times" w:cstheme="minorHAnsi"/>
          <w:color w:val="000000" w:themeColor="text1"/>
        </w:rPr>
        <w:t>norms</w:t>
      </w:r>
      <w:r w:rsidR="006837BE" w:rsidRPr="0026460E">
        <w:rPr>
          <w:rFonts w:ascii="Times" w:hAnsi="Times" w:cstheme="minorHAnsi"/>
          <w:color w:val="000000" w:themeColor="text1"/>
        </w:rPr>
        <w:t xml:space="preserve"> and homogeneity (Gabriel, 2008).</w:t>
      </w:r>
      <w:r w:rsidR="006837BE" w:rsidRPr="0026460E">
        <w:rPr>
          <w:rFonts w:ascii="Times" w:hAnsi="Times" w:cstheme="minorHAnsi"/>
          <w:color w:val="000000" w:themeColor="text1"/>
          <w:shd w:val="clear" w:color="auto" w:fill="FEFEFE"/>
        </w:rPr>
        <w:t xml:space="preserve"> </w:t>
      </w:r>
      <w:r w:rsidRPr="0026460E">
        <w:rPr>
          <w:rFonts w:ascii="Times" w:hAnsi="Times" w:cstheme="minorHAnsi"/>
          <w:color w:val="000000" w:themeColor="text1"/>
        </w:rPr>
        <w:t xml:space="preserve">Under the influence of normalization, </w:t>
      </w:r>
      <w:r w:rsidR="006837BE" w:rsidRPr="0026460E">
        <w:rPr>
          <w:rFonts w:ascii="Times" w:hAnsi="Times" w:cstheme="minorHAnsi"/>
          <w:color w:val="000000" w:themeColor="text1"/>
        </w:rPr>
        <w:lastRenderedPageBreak/>
        <w:t>employee</w:t>
      </w:r>
      <w:r w:rsidR="00B77A26" w:rsidRPr="0026460E">
        <w:rPr>
          <w:rFonts w:ascii="Times" w:hAnsi="Times" w:cstheme="minorHAnsi"/>
          <w:color w:val="000000" w:themeColor="text1"/>
        </w:rPr>
        <w:t>s</w:t>
      </w:r>
      <w:r w:rsidRPr="0026460E">
        <w:rPr>
          <w:rFonts w:ascii="Times" w:hAnsi="Times" w:cstheme="minorHAnsi"/>
          <w:color w:val="000000" w:themeColor="text1"/>
        </w:rPr>
        <w:t xml:space="preserve"> internalize expectations with resultant effects on lived experiences.</w:t>
      </w:r>
      <w:r w:rsidRPr="0026460E">
        <w:rPr>
          <w:rFonts w:ascii="Times" w:hAnsi="Times" w:cstheme="minorHAnsi"/>
          <w:color w:val="000000" w:themeColor="text1"/>
          <w:shd w:val="clear" w:color="auto" w:fill="FEFEFE"/>
        </w:rPr>
        <w:t xml:space="preserve"> Employees’ understanding of themselves inadvertently becomes </w:t>
      </w:r>
      <w:proofErr w:type="spellStart"/>
      <w:r w:rsidRPr="0026460E">
        <w:rPr>
          <w:rFonts w:ascii="Times" w:hAnsi="Times" w:cstheme="minorHAnsi"/>
          <w:color w:val="000000" w:themeColor="text1"/>
          <w:shd w:val="clear" w:color="auto" w:fill="FEFEFE"/>
        </w:rPr>
        <w:t>moulded</w:t>
      </w:r>
      <w:proofErr w:type="spellEnd"/>
      <w:r w:rsidRPr="0026460E">
        <w:rPr>
          <w:rFonts w:ascii="Times" w:hAnsi="Times" w:cstheme="minorHAnsi"/>
          <w:color w:val="000000" w:themeColor="text1"/>
          <w:shd w:val="clear" w:color="auto" w:fill="FEFEFE"/>
        </w:rPr>
        <w:t xml:space="preserve"> by the</w:t>
      </w:r>
      <w:r w:rsidR="006837BE" w:rsidRPr="0026460E">
        <w:rPr>
          <w:rFonts w:ascii="Times" w:hAnsi="Times" w:cstheme="minorHAnsi"/>
          <w:color w:val="000000" w:themeColor="text1"/>
          <w:shd w:val="clear" w:color="auto" w:fill="FEFEFE"/>
        </w:rPr>
        <w:t>se</w:t>
      </w:r>
      <w:r w:rsidRPr="0026460E">
        <w:rPr>
          <w:rFonts w:ascii="Times" w:hAnsi="Times" w:cstheme="minorHAnsi"/>
          <w:color w:val="000000" w:themeColor="text1"/>
          <w:shd w:val="clear" w:color="auto" w:fill="FEFEFE"/>
        </w:rPr>
        <w:t xml:space="preserve"> normative ideologies that underpin workplace processes (Gilling, 2012). </w:t>
      </w:r>
    </w:p>
    <w:p w:rsidR="00BE0637" w:rsidRPr="0026460E" w:rsidRDefault="00E85441" w:rsidP="0026460E">
      <w:pPr>
        <w:spacing w:after="240" w:line="360" w:lineRule="auto"/>
        <w:ind w:left="-720" w:right="224"/>
        <w:jc w:val="both"/>
        <w:rPr>
          <w:rFonts w:ascii="Times" w:hAnsi="Times" w:cstheme="minorHAnsi"/>
          <w:b/>
          <w:color w:val="000000" w:themeColor="text1"/>
        </w:rPr>
      </w:pPr>
      <w:r w:rsidRPr="0026460E">
        <w:rPr>
          <w:rFonts w:ascii="Times" w:hAnsi="Times" w:cstheme="minorHAnsi"/>
          <w:b/>
          <w:color w:val="000000" w:themeColor="text1"/>
        </w:rPr>
        <w:t>METHODOLOGY</w:t>
      </w:r>
    </w:p>
    <w:p w:rsidR="00BE0637" w:rsidRPr="0026460E" w:rsidRDefault="00F53A17"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The nature of the research lends itself to a qualitative approach, and would be incongruous with numerical analysis</w:t>
      </w:r>
      <w:r w:rsidRPr="0026460E">
        <w:rPr>
          <w:rFonts w:ascii="Times" w:hAnsi="Times" w:cstheme="minorHAnsi"/>
          <w:color w:val="000000" w:themeColor="text1"/>
        </w:rPr>
        <w:t xml:space="preserve">. </w:t>
      </w:r>
      <w:r w:rsidR="00BE0637" w:rsidRPr="0026460E">
        <w:rPr>
          <w:rFonts w:ascii="Times" w:hAnsi="Times" w:cstheme="minorHAnsi"/>
          <w:color w:val="000000" w:themeColor="text1"/>
        </w:rPr>
        <w:t xml:space="preserve">The paper is informed by qualitative semi-structured interviews and applies the social constructionist perspective for analyzing the role played by </w:t>
      </w:r>
      <w:r w:rsidR="0041255B" w:rsidRPr="0026460E">
        <w:rPr>
          <w:rFonts w:ascii="Times" w:hAnsi="Times" w:cstheme="minorHAnsi"/>
          <w:color w:val="000000" w:themeColor="text1"/>
        </w:rPr>
        <w:t>ableist</w:t>
      </w:r>
      <w:r w:rsidR="00BE0637" w:rsidRPr="0026460E">
        <w:rPr>
          <w:rFonts w:ascii="Times" w:hAnsi="Times" w:cstheme="minorHAnsi"/>
          <w:color w:val="000000" w:themeColor="text1"/>
        </w:rPr>
        <w:t xml:space="preserve"> work contexts in the lived experiences of disabled employees. </w:t>
      </w:r>
    </w:p>
    <w:p w:rsidR="00BE0637" w:rsidRPr="0026460E" w:rsidRDefault="00BE0637"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Twenty-four repeat interviews were conducted with eight individuals who have mental health conditions, specifically bipolar disorder (BPD) over the period of a year. </w:t>
      </w:r>
      <w:r w:rsidR="00F53A17" w:rsidRPr="0026460E">
        <w:rPr>
          <w:rFonts w:ascii="Times" w:hAnsi="Times" w:cstheme="minorHAnsi"/>
          <w:color w:val="000000" w:themeColor="text1"/>
        </w:rPr>
        <w:t xml:space="preserve">Each interview examined participants’ experiences of diagnosis and work. There were </w:t>
      </w:r>
      <w:r w:rsidR="00F53A17" w:rsidRPr="0026460E">
        <w:rPr>
          <w:rFonts w:ascii="Times" w:hAnsi="Times" w:cstheme="minorHAnsi"/>
          <w:i/>
          <w:color w:val="000000" w:themeColor="text1"/>
        </w:rPr>
        <w:t>a priori</w:t>
      </w:r>
      <w:r w:rsidR="00F53A17" w:rsidRPr="0026460E">
        <w:rPr>
          <w:rFonts w:ascii="Times" w:hAnsi="Times" w:cstheme="minorHAnsi"/>
          <w:color w:val="000000" w:themeColor="text1"/>
        </w:rPr>
        <w:t xml:space="preserve"> questions to suit the major themes of the paper, offering adequate flexibility and opportunity to explore and secure comprehensive accounts from participants (Bryman, 2012). </w:t>
      </w:r>
      <w:r w:rsidRPr="0026460E">
        <w:rPr>
          <w:rFonts w:ascii="Times" w:hAnsi="Times" w:cstheme="minorHAnsi"/>
          <w:color w:val="000000" w:themeColor="text1"/>
        </w:rPr>
        <w:t xml:space="preserve">Data was analyzed inductively, using thematic analysis. </w:t>
      </w:r>
    </w:p>
    <w:p w:rsidR="0005109A" w:rsidRPr="0026460E" w:rsidRDefault="00E85441" w:rsidP="0026460E">
      <w:pPr>
        <w:spacing w:after="240" w:line="360" w:lineRule="auto"/>
        <w:ind w:left="-720" w:right="224"/>
        <w:jc w:val="both"/>
        <w:rPr>
          <w:rFonts w:ascii="Times" w:hAnsi="Times" w:cstheme="minorHAnsi"/>
          <w:color w:val="000000" w:themeColor="text1"/>
        </w:rPr>
      </w:pPr>
      <w:r w:rsidRPr="0026460E">
        <w:rPr>
          <w:rFonts w:ascii="Times" w:hAnsi="Times" w:cstheme="minorHAnsi"/>
          <w:b/>
          <w:color w:val="000000" w:themeColor="text1"/>
        </w:rPr>
        <w:t>FINDINGS</w:t>
      </w:r>
    </w:p>
    <w:p w:rsidR="00757963" w:rsidRPr="0026460E" w:rsidRDefault="0005109A"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The findings of the </w:t>
      </w:r>
      <w:r w:rsidR="007602D2" w:rsidRPr="0026460E">
        <w:rPr>
          <w:rFonts w:ascii="Times" w:hAnsi="Times" w:cstheme="minorHAnsi"/>
          <w:color w:val="000000" w:themeColor="text1"/>
        </w:rPr>
        <w:t>research</w:t>
      </w:r>
      <w:r w:rsidRPr="0026460E">
        <w:rPr>
          <w:rFonts w:ascii="Times" w:hAnsi="Times" w:cstheme="minorHAnsi"/>
          <w:color w:val="000000" w:themeColor="text1"/>
        </w:rPr>
        <w:t xml:space="preserve"> suggest that the social interpretations of disability influence the degree to which disabled people are able to secure and retain work. Participants of the </w:t>
      </w:r>
      <w:r w:rsidR="007602D2" w:rsidRPr="0026460E">
        <w:rPr>
          <w:rFonts w:ascii="Times" w:hAnsi="Times" w:cstheme="minorHAnsi"/>
          <w:color w:val="000000" w:themeColor="text1"/>
        </w:rPr>
        <w:t>research</w:t>
      </w:r>
      <w:r w:rsidRPr="0026460E">
        <w:rPr>
          <w:rFonts w:ascii="Times" w:hAnsi="Times" w:cstheme="minorHAnsi"/>
          <w:color w:val="000000" w:themeColor="text1"/>
        </w:rPr>
        <w:t xml:space="preserve"> had experienced some level of exclusion within and outside the workplace. The physicality of impairment seemed to be a factor in determining the degree of exclusion experienced. One of the participants who has a physical impairment</w:t>
      </w:r>
      <w:r w:rsidRPr="0026460E">
        <w:rPr>
          <w:rFonts w:ascii="Times" w:hAnsi="Times" w:cstheme="minorHAnsi"/>
          <w:i/>
          <w:color w:val="000000" w:themeColor="text1"/>
        </w:rPr>
        <w:t xml:space="preserve"> </w:t>
      </w:r>
      <w:r w:rsidRPr="0026460E">
        <w:rPr>
          <w:rFonts w:ascii="Times" w:hAnsi="Times" w:cstheme="minorHAnsi"/>
          <w:color w:val="000000" w:themeColor="text1"/>
        </w:rPr>
        <w:t>mentions facing reduced employment prospects:</w:t>
      </w:r>
      <w:r w:rsidR="00757963" w:rsidRPr="0026460E">
        <w:rPr>
          <w:rFonts w:ascii="Times" w:hAnsi="Times" w:cstheme="minorHAnsi"/>
          <w:color w:val="000000" w:themeColor="text1"/>
        </w:rPr>
        <w:t xml:space="preserve"> </w:t>
      </w:r>
    </w:p>
    <w:p w:rsidR="0005109A" w:rsidRPr="0026460E" w:rsidRDefault="0005109A" w:rsidP="0026460E">
      <w:pPr>
        <w:spacing w:after="240" w:line="276" w:lineRule="auto"/>
        <w:ind w:left="284" w:right="119"/>
        <w:jc w:val="both"/>
        <w:rPr>
          <w:rFonts w:ascii="Times" w:hAnsi="Times" w:cstheme="minorHAnsi"/>
          <w:color w:val="000000" w:themeColor="text1"/>
        </w:rPr>
      </w:pPr>
      <w:r w:rsidRPr="0026460E">
        <w:rPr>
          <w:rFonts w:ascii="Times" w:hAnsi="Times" w:cstheme="minorHAnsi"/>
          <w:i/>
          <w:color w:val="000000" w:themeColor="text1"/>
        </w:rPr>
        <w:t>I went to university, which was fabulous. Four years complete, left. And I really thought the world was opened to me. Then, I got a shock, because there was no work for someone who was disabled, with all kinds of problems…</w:t>
      </w:r>
      <w:r w:rsidRPr="0026460E">
        <w:rPr>
          <w:rFonts w:ascii="Times" w:eastAsia="Arial Unicode MS" w:hAnsi="Times" w:cstheme="minorHAnsi"/>
          <w:color w:val="000000" w:themeColor="text1"/>
        </w:rPr>
        <w:t xml:space="preserve"> (Participant C</w:t>
      </w:r>
      <w:r w:rsidRPr="0026460E">
        <w:rPr>
          <w:rFonts w:ascii="Times" w:hAnsi="Times" w:cstheme="minorHAnsi"/>
          <w:color w:val="000000" w:themeColor="text1"/>
        </w:rPr>
        <w:t>).</w:t>
      </w:r>
    </w:p>
    <w:p w:rsidR="00757963" w:rsidRPr="0026460E" w:rsidRDefault="00757963"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The</w:t>
      </w:r>
      <w:r w:rsidRPr="0026460E">
        <w:rPr>
          <w:rFonts w:ascii="Times" w:hAnsi="Times" w:cstheme="minorHAnsi"/>
          <w:color w:val="000000" w:themeColor="text1"/>
        </w:rPr>
        <w:t xml:space="preserve"> participant mentions how individuals with an impairment are either co</w:t>
      </w:r>
      <w:r w:rsidR="00F53A17" w:rsidRPr="0026460E">
        <w:rPr>
          <w:rFonts w:ascii="Times" w:hAnsi="Times" w:cstheme="minorHAnsi"/>
          <w:color w:val="000000" w:themeColor="text1"/>
        </w:rPr>
        <w:t>nsidered suitable</w:t>
      </w:r>
      <w:r w:rsidRPr="0026460E">
        <w:rPr>
          <w:rFonts w:ascii="Times" w:hAnsi="Times" w:cstheme="minorHAnsi"/>
          <w:color w:val="000000" w:themeColor="text1"/>
        </w:rPr>
        <w:t xml:space="preserve"> only </w:t>
      </w:r>
      <w:r w:rsidR="00F53A17" w:rsidRPr="0026460E">
        <w:rPr>
          <w:rFonts w:ascii="Times" w:hAnsi="Times" w:cstheme="minorHAnsi"/>
          <w:color w:val="000000" w:themeColor="text1"/>
        </w:rPr>
        <w:t>for</w:t>
      </w:r>
      <w:r w:rsidRPr="0026460E">
        <w:rPr>
          <w:rFonts w:ascii="Times" w:hAnsi="Times" w:cstheme="minorHAnsi"/>
          <w:color w:val="000000" w:themeColor="text1"/>
        </w:rPr>
        <w:t xml:space="preserve"> particular jobs due to the assumptions of incapability or excluded altogether from the </w:t>
      </w:r>
      <w:proofErr w:type="spellStart"/>
      <w:r w:rsidRPr="0026460E">
        <w:rPr>
          <w:rFonts w:ascii="Times" w:hAnsi="Times" w:cstheme="minorHAnsi"/>
          <w:color w:val="000000" w:themeColor="text1"/>
        </w:rPr>
        <w:t>labour</w:t>
      </w:r>
      <w:proofErr w:type="spellEnd"/>
      <w:r w:rsidRPr="0026460E">
        <w:rPr>
          <w:rFonts w:ascii="Times" w:hAnsi="Times" w:cstheme="minorHAnsi"/>
          <w:color w:val="000000" w:themeColor="text1"/>
        </w:rPr>
        <w:t xml:space="preserve"> market:</w:t>
      </w:r>
    </w:p>
    <w:p w:rsidR="0005109A" w:rsidRPr="0026460E" w:rsidRDefault="0005109A" w:rsidP="0026460E">
      <w:pPr>
        <w:spacing w:after="240" w:line="276" w:lineRule="auto"/>
        <w:ind w:left="284" w:right="119"/>
        <w:jc w:val="both"/>
        <w:rPr>
          <w:rFonts w:ascii="Times" w:hAnsi="Times" w:cstheme="minorHAnsi"/>
          <w:color w:val="000000" w:themeColor="text1"/>
        </w:rPr>
      </w:pPr>
      <w:r w:rsidRPr="0026460E">
        <w:rPr>
          <w:rFonts w:ascii="Times" w:eastAsia="BatangChe" w:hAnsi="Times" w:cstheme="minorHAnsi"/>
          <w:i/>
          <w:color w:val="000000" w:themeColor="text1"/>
        </w:rPr>
        <w:lastRenderedPageBreak/>
        <w:t xml:space="preserve">It almost seemed like in the days where if you were disabled, you worked ‘that lot’, irrespective of what your qualifications or knowledge base was. And I guess to a certain extent, it still is today. </w:t>
      </w:r>
      <w:r w:rsidRPr="0026460E">
        <w:rPr>
          <w:rFonts w:ascii="Times" w:eastAsia="Arial Unicode MS" w:hAnsi="Times" w:cstheme="minorHAnsi"/>
          <w:color w:val="000000" w:themeColor="text1"/>
        </w:rPr>
        <w:t>(Participant C</w:t>
      </w:r>
      <w:r w:rsidRPr="0026460E">
        <w:rPr>
          <w:rFonts w:ascii="Times" w:hAnsi="Times" w:cstheme="minorHAnsi"/>
          <w:color w:val="000000" w:themeColor="text1"/>
        </w:rPr>
        <w:t>).</w:t>
      </w:r>
    </w:p>
    <w:p w:rsidR="0062557C" w:rsidRPr="0026460E" w:rsidRDefault="00EA31ED"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The normative expectations and </w:t>
      </w:r>
      <w:r w:rsidR="0005109A" w:rsidRPr="0026460E">
        <w:rPr>
          <w:rFonts w:ascii="Times" w:hAnsi="Times" w:cstheme="minorHAnsi"/>
          <w:color w:val="000000" w:themeColor="text1"/>
        </w:rPr>
        <w:t xml:space="preserve">requirements attached to </w:t>
      </w:r>
      <w:r w:rsidRPr="0026460E">
        <w:rPr>
          <w:rFonts w:ascii="Times" w:hAnsi="Times" w:cstheme="minorHAnsi"/>
          <w:color w:val="000000" w:themeColor="text1"/>
        </w:rPr>
        <w:t>the recruitment process seemed to</w:t>
      </w:r>
      <w:r w:rsidR="0005109A" w:rsidRPr="0026460E">
        <w:rPr>
          <w:rFonts w:ascii="Times" w:hAnsi="Times" w:cstheme="minorHAnsi"/>
          <w:color w:val="000000" w:themeColor="text1"/>
        </w:rPr>
        <w:t xml:space="preserve"> solidify patterns of exclusion for individuals who are unable to meet them</w:t>
      </w:r>
      <w:r w:rsidRPr="0026460E">
        <w:rPr>
          <w:rFonts w:ascii="Times" w:hAnsi="Times" w:cstheme="minorHAnsi"/>
          <w:color w:val="000000" w:themeColor="text1"/>
        </w:rPr>
        <w:t xml:space="preserve"> (</w:t>
      </w:r>
      <w:proofErr w:type="spellStart"/>
      <w:r w:rsidRPr="0026460E">
        <w:rPr>
          <w:rFonts w:ascii="Times" w:hAnsi="Times" w:cstheme="minorHAnsi"/>
          <w:color w:val="000000" w:themeColor="text1"/>
        </w:rPr>
        <w:t>Harpur</w:t>
      </w:r>
      <w:proofErr w:type="spellEnd"/>
      <w:r w:rsidRPr="0026460E">
        <w:rPr>
          <w:rFonts w:ascii="Times" w:hAnsi="Times" w:cstheme="minorHAnsi"/>
          <w:color w:val="000000" w:themeColor="text1"/>
        </w:rPr>
        <w:t>, 2014)</w:t>
      </w:r>
      <w:r w:rsidR="0005109A" w:rsidRPr="0026460E">
        <w:rPr>
          <w:rFonts w:ascii="Times" w:hAnsi="Times" w:cstheme="minorHAnsi"/>
          <w:color w:val="000000" w:themeColor="text1"/>
        </w:rPr>
        <w:t xml:space="preserve">. </w:t>
      </w:r>
      <w:r w:rsidR="009D26EA" w:rsidRPr="0026460E">
        <w:rPr>
          <w:rFonts w:ascii="Times" w:hAnsi="Times" w:cstheme="minorHAnsi"/>
          <w:color w:val="000000" w:themeColor="text1"/>
        </w:rPr>
        <w:t xml:space="preserve">Participants’ narratives highlight </w:t>
      </w:r>
      <w:r w:rsidRPr="0026460E">
        <w:rPr>
          <w:rFonts w:ascii="Times" w:hAnsi="Times" w:cstheme="minorHAnsi"/>
          <w:color w:val="000000" w:themeColor="text1"/>
        </w:rPr>
        <w:t>that</w:t>
      </w:r>
      <w:r w:rsidR="009D26EA" w:rsidRPr="0026460E">
        <w:rPr>
          <w:rFonts w:ascii="Times" w:hAnsi="Times" w:cstheme="minorHAnsi"/>
          <w:color w:val="000000" w:themeColor="text1"/>
        </w:rPr>
        <w:t xml:space="preserve"> workplaces inherently have expectations of non-disability from employees, regardless of difference, resulting in the d</w:t>
      </w:r>
      <w:r w:rsidRPr="0026460E">
        <w:rPr>
          <w:rFonts w:ascii="Times" w:hAnsi="Times" w:cstheme="minorHAnsi"/>
          <w:color w:val="000000" w:themeColor="text1"/>
        </w:rPr>
        <w:t>isablement of employees with an impairment:</w:t>
      </w:r>
    </w:p>
    <w:p w:rsidR="009966A4" w:rsidRPr="0026460E" w:rsidRDefault="009966A4" w:rsidP="003D43EC">
      <w:pPr>
        <w:spacing w:after="240" w:line="276" w:lineRule="auto"/>
        <w:ind w:left="284" w:right="119"/>
        <w:jc w:val="both"/>
        <w:rPr>
          <w:rFonts w:ascii="Times" w:hAnsi="Times" w:cstheme="minorHAnsi"/>
          <w:color w:val="000000" w:themeColor="text1"/>
        </w:rPr>
      </w:pPr>
      <w:r w:rsidRPr="0026460E">
        <w:rPr>
          <w:rFonts w:ascii="Times" w:hAnsi="Times" w:cstheme="minorHAnsi"/>
          <w:i/>
          <w:color w:val="000000" w:themeColor="text1"/>
        </w:rPr>
        <w:t xml:space="preserve">It </w:t>
      </w:r>
      <w:r w:rsidR="00F53A17" w:rsidRPr="0026460E">
        <w:rPr>
          <w:rFonts w:ascii="Times" w:hAnsi="Times" w:cstheme="minorHAnsi"/>
          <w:i/>
          <w:color w:val="000000" w:themeColor="text1"/>
        </w:rPr>
        <w:t>is</w:t>
      </w:r>
      <w:r w:rsidRPr="0026460E">
        <w:rPr>
          <w:rFonts w:ascii="Times" w:hAnsi="Times" w:cstheme="minorHAnsi"/>
          <w:i/>
          <w:color w:val="000000" w:themeColor="text1"/>
        </w:rPr>
        <w:t xml:space="preserve"> kind of, well, if you can’t do it in the time [given], then that’s your problem, you’re obviously not working fast enough or hard enough, so there </w:t>
      </w:r>
      <w:r w:rsidR="00F53A17" w:rsidRPr="0026460E">
        <w:rPr>
          <w:rFonts w:ascii="Times" w:hAnsi="Times" w:cstheme="minorHAnsi"/>
          <w:i/>
          <w:color w:val="000000" w:themeColor="text1"/>
        </w:rPr>
        <w:t>is</w:t>
      </w:r>
      <w:r w:rsidRPr="0026460E">
        <w:rPr>
          <w:rFonts w:ascii="Times" w:hAnsi="Times" w:cstheme="minorHAnsi"/>
          <w:i/>
          <w:color w:val="000000" w:themeColor="text1"/>
        </w:rPr>
        <w:t xml:space="preserve"> a degree of pressure in getting stuff done. </w:t>
      </w:r>
      <w:r w:rsidRPr="0026460E">
        <w:rPr>
          <w:rFonts w:ascii="Times" w:hAnsi="Times" w:cstheme="minorHAnsi"/>
          <w:color w:val="000000" w:themeColor="text1"/>
        </w:rPr>
        <w:t>(Participant B).</w:t>
      </w:r>
    </w:p>
    <w:p w:rsidR="009B1F5B" w:rsidRPr="0026460E" w:rsidRDefault="00F53A17"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Work can</w:t>
      </w:r>
      <w:r w:rsidR="008435BF" w:rsidRPr="0026460E">
        <w:rPr>
          <w:rFonts w:ascii="Times" w:hAnsi="Times" w:cstheme="minorHAnsi"/>
          <w:color w:val="000000" w:themeColor="text1"/>
        </w:rPr>
        <w:t xml:space="preserve"> naturally </w:t>
      </w:r>
      <w:r w:rsidRPr="0026460E">
        <w:rPr>
          <w:rFonts w:ascii="Times" w:hAnsi="Times" w:cstheme="minorHAnsi"/>
          <w:color w:val="000000" w:themeColor="text1"/>
        </w:rPr>
        <w:t>be challenging</w:t>
      </w:r>
      <w:r w:rsidR="008435BF" w:rsidRPr="0026460E">
        <w:rPr>
          <w:rFonts w:ascii="Times" w:hAnsi="Times" w:cstheme="minorHAnsi"/>
          <w:color w:val="000000" w:themeColor="text1"/>
        </w:rPr>
        <w:t xml:space="preserve"> for employees </w:t>
      </w:r>
      <w:r w:rsidRPr="0026460E">
        <w:rPr>
          <w:rFonts w:ascii="Times" w:hAnsi="Times" w:cstheme="minorHAnsi"/>
          <w:color w:val="000000" w:themeColor="text1"/>
        </w:rPr>
        <w:t>but</w:t>
      </w:r>
      <w:r w:rsidR="008435BF" w:rsidRPr="0026460E">
        <w:rPr>
          <w:rFonts w:ascii="Times" w:hAnsi="Times" w:cstheme="minorHAnsi"/>
          <w:color w:val="000000" w:themeColor="text1"/>
        </w:rPr>
        <w:t xml:space="preserve"> seemed to have a disproportionate effect on participant</w:t>
      </w:r>
      <w:r w:rsidR="009B1F5B" w:rsidRPr="0026460E">
        <w:rPr>
          <w:rFonts w:ascii="Times" w:hAnsi="Times" w:cstheme="minorHAnsi"/>
          <w:color w:val="000000" w:themeColor="text1"/>
        </w:rPr>
        <w:t>s:</w:t>
      </w:r>
    </w:p>
    <w:p w:rsidR="009B1F5B" w:rsidRPr="0026460E" w:rsidRDefault="009B1F5B" w:rsidP="003D43EC">
      <w:pPr>
        <w:spacing w:after="240" w:line="276" w:lineRule="auto"/>
        <w:ind w:left="284" w:right="119"/>
        <w:jc w:val="both"/>
        <w:rPr>
          <w:rFonts w:ascii="Times" w:hAnsi="Times" w:cstheme="minorHAnsi"/>
          <w:color w:val="000000" w:themeColor="text1"/>
        </w:rPr>
      </w:pPr>
      <w:r w:rsidRPr="0026460E">
        <w:rPr>
          <w:rFonts w:ascii="Times" w:hAnsi="Times" w:cstheme="minorHAnsi"/>
          <w:i/>
          <w:color w:val="000000" w:themeColor="text1"/>
        </w:rPr>
        <w:t>I’ve had a workload that was unmanageable, and that was one of the reasons that tipped me over the edge [into a manic episode].</w:t>
      </w:r>
      <w:r w:rsidRPr="0026460E">
        <w:rPr>
          <w:rFonts w:ascii="Times" w:hAnsi="Times" w:cstheme="minorHAnsi"/>
          <w:color w:val="000000" w:themeColor="text1"/>
        </w:rPr>
        <w:t xml:space="preserve"> (Participant D).</w:t>
      </w:r>
    </w:p>
    <w:p w:rsidR="009B1F5B" w:rsidRPr="0026460E" w:rsidRDefault="008435BF"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The increased pressure resulted in stress, particularly where participants had not disclosed</w:t>
      </w:r>
      <w:r w:rsidR="009B1F5B" w:rsidRPr="0026460E">
        <w:rPr>
          <w:rFonts w:ascii="Times" w:hAnsi="Times" w:cstheme="minorHAnsi"/>
          <w:color w:val="000000" w:themeColor="text1"/>
        </w:rPr>
        <w:t xml:space="preserve"> their impairment</w:t>
      </w:r>
      <w:r w:rsidRPr="0026460E">
        <w:rPr>
          <w:rFonts w:ascii="Times" w:hAnsi="Times" w:cstheme="minorHAnsi"/>
          <w:color w:val="000000" w:themeColor="text1"/>
        </w:rPr>
        <w:t xml:space="preserve">. </w:t>
      </w:r>
      <w:r w:rsidR="00F53A17" w:rsidRPr="0026460E">
        <w:rPr>
          <w:rFonts w:ascii="Times" w:hAnsi="Times" w:cstheme="minorHAnsi"/>
          <w:color w:val="000000" w:themeColor="text1"/>
        </w:rPr>
        <w:t>P</w:t>
      </w:r>
      <w:r w:rsidR="001D2E77" w:rsidRPr="0026460E">
        <w:rPr>
          <w:rFonts w:ascii="Times" w:hAnsi="Times" w:cstheme="minorHAnsi"/>
          <w:color w:val="000000" w:themeColor="text1"/>
        </w:rPr>
        <w:t>articipants note</w:t>
      </w:r>
      <w:r w:rsidR="00090D18" w:rsidRPr="0026460E">
        <w:rPr>
          <w:rFonts w:ascii="Times" w:hAnsi="Times" w:cstheme="minorHAnsi"/>
          <w:color w:val="000000" w:themeColor="text1"/>
        </w:rPr>
        <w:t>d</w:t>
      </w:r>
      <w:r w:rsidR="001D2E77" w:rsidRPr="0026460E">
        <w:rPr>
          <w:rFonts w:ascii="Times" w:hAnsi="Times" w:cstheme="minorHAnsi"/>
          <w:color w:val="000000" w:themeColor="text1"/>
        </w:rPr>
        <w:t xml:space="preserve"> how organis</w:t>
      </w:r>
      <w:r w:rsidR="009B1F5B" w:rsidRPr="0026460E">
        <w:rPr>
          <w:rFonts w:ascii="Times" w:hAnsi="Times" w:cstheme="minorHAnsi"/>
          <w:color w:val="000000" w:themeColor="text1"/>
        </w:rPr>
        <w:t>ational demands/expectations proved disabling:</w:t>
      </w:r>
    </w:p>
    <w:p w:rsidR="00E85441" w:rsidRPr="0026460E" w:rsidRDefault="009B1F5B" w:rsidP="0026460E">
      <w:pPr>
        <w:spacing w:line="276" w:lineRule="auto"/>
        <w:ind w:left="284" w:right="119"/>
        <w:jc w:val="both"/>
        <w:rPr>
          <w:rFonts w:ascii="Times" w:hAnsi="Times" w:cstheme="minorHAnsi"/>
          <w:color w:val="000000" w:themeColor="text1"/>
        </w:rPr>
      </w:pPr>
      <w:r w:rsidRPr="0026460E">
        <w:rPr>
          <w:rFonts w:ascii="Times" w:hAnsi="Times" w:cstheme="minorHAnsi"/>
          <w:i/>
          <w:color w:val="000000" w:themeColor="text1"/>
        </w:rPr>
        <w:t>I was working 72 hours a week and that wasn’t sustainable, so I said to them, look my contract says a total of 35 hours, and that’s all I’m doing.</w:t>
      </w:r>
      <w:r w:rsidRPr="0026460E">
        <w:rPr>
          <w:rFonts w:ascii="Times" w:hAnsi="Times" w:cstheme="minorHAnsi"/>
          <w:color w:val="000000" w:themeColor="text1"/>
        </w:rPr>
        <w:t xml:space="preserve"> </w:t>
      </w:r>
      <w:r w:rsidRPr="0026460E">
        <w:rPr>
          <w:rFonts w:ascii="Times" w:hAnsi="Times" w:cstheme="minorHAnsi"/>
          <w:i/>
          <w:color w:val="000000" w:themeColor="text1"/>
        </w:rPr>
        <w:t xml:space="preserve"> [Because</w:t>
      </w:r>
      <w:r w:rsidRPr="0026460E">
        <w:rPr>
          <w:rFonts w:ascii="Times" w:hAnsi="Times" w:cstheme="minorHAnsi"/>
          <w:color w:val="000000" w:themeColor="text1"/>
        </w:rPr>
        <w:t xml:space="preserve"> </w:t>
      </w:r>
      <w:r w:rsidRPr="0026460E">
        <w:rPr>
          <w:rFonts w:ascii="Times" w:hAnsi="Times" w:cstheme="minorHAnsi"/>
          <w:i/>
          <w:color w:val="000000" w:themeColor="text1"/>
        </w:rPr>
        <w:t xml:space="preserve">there were] managers that would do more, and we get brownie points for that. </w:t>
      </w:r>
      <w:r w:rsidR="00B77A26" w:rsidRPr="0026460E">
        <w:rPr>
          <w:rFonts w:ascii="Times" w:hAnsi="Times" w:cstheme="minorHAnsi"/>
          <w:color w:val="000000" w:themeColor="text1"/>
        </w:rPr>
        <w:t>(Participant B</w:t>
      </w:r>
      <w:r w:rsidRPr="0026460E">
        <w:rPr>
          <w:rFonts w:ascii="Times" w:hAnsi="Times" w:cstheme="minorHAnsi"/>
          <w:color w:val="000000" w:themeColor="text1"/>
        </w:rPr>
        <w:t>).</w:t>
      </w:r>
    </w:p>
    <w:p w:rsidR="00E85441" w:rsidRPr="0026460E" w:rsidRDefault="00E85441" w:rsidP="003D43EC">
      <w:pPr>
        <w:ind w:left="284" w:right="119"/>
        <w:jc w:val="both"/>
        <w:rPr>
          <w:rFonts w:ascii="Times" w:hAnsi="Times" w:cstheme="minorHAnsi"/>
          <w:color w:val="000000" w:themeColor="text1"/>
        </w:rPr>
      </w:pPr>
    </w:p>
    <w:p w:rsidR="009B1F5B" w:rsidRPr="0026460E" w:rsidRDefault="009B1F5B"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W</w:t>
      </w:r>
      <w:r w:rsidRPr="0026460E">
        <w:rPr>
          <w:rFonts w:ascii="Times" w:hAnsi="Times" w:cstheme="minorHAnsi"/>
          <w:color w:val="000000" w:themeColor="text1"/>
        </w:rPr>
        <w:t xml:space="preserve">hen asked if they were paid for working overtime, </w:t>
      </w:r>
      <w:r w:rsidRPr="0026460E">
        <w:rPr>
          <w:rFonts w:ascii="Times" w:hAnsi="Times" w:cstheme="minorHAnsi"/>
          <w:color w:val="000000" w:themeColor="text1"/>
        </w:rPr>
        <w:t>t</w:t>
      </w:r>
      <w:r w:rsidRPr="0026460E">
        <w:rPr>
          <w:rFonts w:ascii="Times" w:hAnsi="Times" w:cstheme="minorHAnsi"/>
          <w:color w:val="000000" w:themeColor="text1"/>
        </w:rPr>
        <w:t xml:space="preserve">he participant </w:t>
      </w:r>
      <w:r w:rsidRPr="0026460E">
        <w:rPr>
          <w:rFonts w:ascii="Times" w:hAnsi="Times" w:cstheme="minorHAnsi"/>
          <w:color w:val="000000" w:themeColor="text1"/>
        </w:rPr>
        <w:t>states: ‘</w:t>
      </w:r>
      <w:r w:rsidRPr="0026460E">
        <w:rPr>
          <w:rFonts w:ascii="Times" w:hAnsi="Times" w:cstheme="minorHAnsi"/>
          <w:i/>
          <w:color w:val="000000" w:themeColor="text1"/>
        </w:rPr>
        <w:t>O</w:t>
      </w:r>
      <w:r w:rsidRPr="0026460E">
        <w:rPr>
          <w:rFonts w:ascii="Times" w:hAnsi="Times" w:cstheme="minorHAnsi"/>
          <w:i/>
          <w:color w:val="000000" w:themeColor="text1"/>
        </w:rPr>
        <w:t>h no, it was just expected’</w:t>
      </w:r>
      <w:r w:rsidR="000F225F" w:rsidRPr="0026460E">
        <w:rPr>
          <w:rFonts w:ascii="Times" w:hAnsi="Times" w:cstheme="minorHAnsi"/>
          <w:i/>
          <w:color w:val="000000" w:themeColor="text1"/>
        </w:rPr>
        <w:t>.</w:t>
      </w:r>
    </w:p>
    <w:p w:rsidR="009B1F5B" w:rsidRPr="0026460E" w:rsidRDefault="009B1F5B"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Working long hours prove</w:t>
      </w:r>
      <w:r w:rsidRPr="0026460E">
        <w:rPr>
          <w:rFonts w:ascii="Times" w:hAnsi="Times" w:cstheme="minorHAnsi"/>
          <w:color w:val="000000" w:themeColor="text1"/>
        </w:rPr>
        <w:t>d</w:t>
      </w:r>
      <w:r w:rsidRPr="0026460E">
        <w:rPr>
          <w:rFonts w:ascii="Times" w:hAnsi="Times" w:cstheme="minorHAnsi"/>
          <w:color w:val="000000" w:themeColor="text1"/>
        </w:rPr>
        <w:t xml:space="preserve"> restrictive for </w:t>
      </w:r>
      <w:r w:rsidRPr="0026460E">
        <w:rPr>
          <w:rFonts w:ascii="Times" w:hAnsi="Times" w:cstheme="minorHAnsi"/>
          <w:color w:val="000000" w:themeColor="text1"/>
        </w:rPr>
        <w:t>the participant as it eventually</w:t>
      </w:r>
      <w:r w:rsidRPr="0026460E">
        <w:rPr>
          <w:rFonts w:ascii="Times" w:hAnsi="Times" w:cstheme="minorHAnsi"/>
          <w:color w:val="000000" w:themeColor="text1"/>
        </w:rPr>
        <w:t xml:space="preserve"> triggered a manic episode. </w:t>
      </w:r>
      <w:r w:rsidR="008435BF" w:rsidRPr="0026460E">
        <w:rPr>
          <w:rFonts w:ascii="Times" w:hAnsi="Times" w:cstheme="minorHAnsi"/>
          <w:color w:val="000000" w:themeColor="text1"/>
        </w:rPr>
        <w:t>Disability, thus, occurred due to the application of similar standards for all employees</w:t>
      </w:r>
      <w:r w:rsidR="008435BF" w:rsidRPr="0026460E">
        <w:rPr>
          <w:rFonts w:ascii="Times" w:hAnsi="Times" w:cstheme="minorHAnsi"/>
          <w:color w:val="000000" w:themeColor="text1"/>
          <w:shd w:val="clear" w:color="auto" w:fill="FFFFFF"/>
        </w:rPr>
        <w:t>.</w:t>
      </w:r>
      <w:r w:rsidR="008435BF" w:rsidRPr="0026460E">
        <w:rPr>
          <w:rFonts w:ascii="Times" w:hAnsi="Times" w:cstheme="minorHAnsi"/>
          <w:color w:val="000000" w:themeColor="text1"/>
        </w:rPr>
        <w:t xml:space="preserve"> The need for accommodations was brought on in several cases due to such expectations of</w:t>
      </w:r>
      <w:r w:rsidR="008435BF" w:rsidRPr="0026460E">
        <w:rPr>
          <w:rFonts w:ascii="Times" w:hAnsi="Times" w:cstheme="minorHAnsi"/>
          <w:color w:val="000000" w:themeColor="text1"/>
          <w:spacing w:val="-3"/>
        </w:rPr>
        <w:t xml:space="preserve"> performance and productivity, demonstrating how the contemporary constructions of work may be of less benefit for </w:t>
      </w:r>
      <w:r w:rsidRPr="0026460E">
        <w:rPr>
          <w:rFonts w:ascii="Times" w:hAnsi="Times" w:cstheme="minorHAnsi"/>
          <w:color w:val="000000" w:themeColor="text1"/>
          <w:spacing w:val="-3"/>
        </w:rPr>
        <w:t>disabled</w:t>
      </w:r>
      <w:r w:rsidR="008435BF" w:rsidRPr="0026460E">
        <w:rPr>
          <w:rFonts w:ascii="Times" w:hAnsi="Times" w:cstheme="minorHAnsi"/>
          <w:color w:val="000000" w:themeColor="text1"/>
          <w:spacing w:val="-3"/>
        </w:rPr>
        <w:t xml:space="preserve"> employees</w:t>
      </w:r>
      <w:r w:rsidRPr="0026460E">
        <w:rPr>
          <w:rFonts w:ascii="Times" w:hAnsi="Times" w:cstheme="minorHAnsi"/>
          <w:color w:val="000000" w:themeColor="text1"/>
          <w:spacing w:val="-3"/>
        </w:rPr>
        <w:t>:</w:t>
      </w:r>
    </w:p>
    <w:p w:rsidR="00AE6C1C" w:rsidRPr="0026460E" w:rsidRDefault="00AE6C1C" w:rsidP="0026460E">
      <w:pPr>
        <w:spacing w:line="276" w:lineRule="auto"/>
        <w:ind w:left="284" w:right="119"/>
        <w:jc w:val="both"/>
        <w:rPr>
          <w:rFonts w:ascii="Times" w:hAnsi="Times" w:cstheme="minorHAnsi"/>
          <w:i/>
          <w:color w:val="000000" w:themeColor="text1"/>
        </w:rPr>
      </w:pPr>
      <w:r w:rsidRPr="0026460E">
        <w:rPr>
          <w:rFonts w:ascii="Times" w:hAnsi="Times" w:cstheme="minorHAnsi"/>
          <w:i/>
          <w:color w:val="000000" w:themeColor="text1"/>
        </w:rPr>
        <w:t xml:space="preserve">I needed assistance, and I wasn’t given any, so that’s one of the reasons why I became so frustrated, that I disclosed my condition. </w:t>
      </w:r>
      <w:r w:rsidRPr="0026460E">
        <w:rPr>
          <w:rFonts w:ascii="Times" w:hAnsi="Times" w:cstheme="minorHAnsi"/>
          <w:color w:val="000000" w:themeColor="text1"/>
        </w:rPr>
        <w:t>(Participant D).</w:t>
      </w:r>
    </w:p>
    <w:p w:rsidR="00AE6C1C" w:rsidRPr="0026460E" w:rsidRDefault="00AE6C1C" w:rsidP="003D43EC">
      <w:pPr>
        <w:ind w:left="284" w:right="119"/>
        <w:jc w:val="both"/>
        <w:rPr>
          <w:rFonts w:ascii="Times" w:hAnsi="Times" w:cstheme="minorHAnsi"/>
          <w:color w:val="000000" w:themeColor="text1"/>
        </w:rPr>
      </w:pPr>
    </w:p>
    <w:p w:rsidR="002E1F90" w:rsidRPr="0026460E" w:rsidRDefault="002E1F90" w:rsidP="0026460E">
      <w:pPr>
        <w:spacing w:after="240" w:line="360" w:lineRule="auto"/>
        <w:ind w:left="-720"/>
        <w:jc w:val="both"/>
        <w:rPr>
          <w:rFonts w:ascii="Times" w:hAnsi="Times" w:cstheme="minorHAnsi"/>
          <w:color w:val="000000" w:themeColor="text1"/>
        </w:rPr>
      </w:pPr>
      <w:r w:rsidRPr="0026460E">
        <w:rPr>
          <w:rFonts w:ascii="Times" w:hAnsi="Times" w:cstheme="minorHAnsi"/>
          <w:color w:val="000000" w:themeColor="text1"/>
        </w:rPr>
        <w:t>Disclosure had positive effects for some participants, there were, however, participants for whom disclosure had adverse effects. Organizational response was indicative of an immediate relegation to the role of ‘incapable’:</w:t>
      </w:r>
    </w:p>
    <w:p w:rsidR="002E1F90" w:rsidRPr="0026460E" w:rsidRDefault="002E1F90" w:rsidP="0026460E">
      <w:pPr>
        <w:spacing w:after="240" w:line="276" w:lineRule="auto"/>
        <w:ind w:left="284" w:right="119"/>
        <w:jc w:val="both"/>
        <w:rPr>
          <w:rFonts w:ascii="Times" w:hAnsi="Times" w:cstheme="minorHAnsi"/>
          <w:color w:val="000000" w:themeColor="text1"/>
        </w:rPr>
      </w:pPr>
      <w:r w:rsidRPr="0026460E">
        <w:rPr>
          <w:rFonts w:ascii="Times" w:hAnsi="Times" w:cstheme="minorHAnsi"/>
          <w:i/>
          <w:color w:val="000000" w:themeColor="text1"/>
        </w:rPr>
        <w:t>I disclosed to my line manager and HR manager who deals with mental health at work. During this meeting, I was handed a document on BPD that I was expected to read… I found this laughable really, and a bit insulting. I was also told to ask for more help when under too much strain, I did and didn’t get it, and to take time off work if need be.</w:t>
      </w:r>
      <w:r w:rsidRPr="0026460E">
        <w:rPr>
          <w:rFonts w:ascii="Times" w:hAnsi="Times" w:cstheme="minorHAnsi"/>
          <w:color w:val="000000" w:themeColor="text1"/>
        </w:rPr>
        <w:t xml:space="preserve"> (Participant D).</w:t>
      </w:r>
    </w:p>
    <w:p w:rsidR="002E1F90" w:rsidRPr="0026460E" w:rsidRDefault="002E1F90" w:rsidP="0026460E">
      <w:pPr>
        <w:spacing w:after="240" w:line="360" w:lineRule="auto"/>
        <w:ind w:left="-720"/>
        <w:jc w:val="both"/>
        <w:rPr>
          <w:rFonts w:ascii="Times" w:hAnsi="Times" w:cstheme="minorHAnsi"/>
          <w:color w:val="000000" w:themeColor="text1"/>
        </w:rPr>
      </w:pPr>
      <w:r w:rsidRPr="0026460E">
        <w:rPr>
          <w:rFonts w:ascii="Times" w:hAnsi="Times" w:cstheme="minorHAnsi"/>
          <w:color w:val="000000" w:themeColor="text1"/>
        </w:rPr>
        <w:t>Employees with an impairment may ultimately become disabled at work due to such managerial response. Managerial response is often a function of the organizational preparedness for supporting disability. Some participants noted the absence of such preparedness:</w:t>
      </w:r>
    </w:p>
    <w:p w:rsidR="002E1F90" w:rsidRPr="0026460E" w:rsidRDefault="002E1F90" w:rsidP="0026460E">
      <w:pPr>
        <w:autoSpaceDE w:val="0"/>
        <w:autoSpaceDN w:val="0"/>
        <w:adjustRightInd w:val="0"/>
        <w:spacing w:after="240" w:line="276" w:lineRule="auto"/>
        <w:ind w:left="284" w:right="119"/>
        <w:jc w:val="both"/>
        <w:rPr>
          <w:rFonts w:ascii="Times" w:hAnsi="Times" w:cstheme="minorHAnsi"/>
          <w:color w:val="000000" w:themeColor="text1"/>
        </w:rPr>
      </w:pPr>
      <w:r w:rsidRPr="0026460E">
        <w:rPr>
          <w:rFonts w:ascii="Times" w:hAnsi="Times" w:cstheme="minorHAnsi"/>
          <w:i/>
          <w:color w:val="000000" w:themeColor="text1"/>
        </w:rPr>
        <w:t xml:space="preserve">I actually helped set up a group [where I worked], to look at how people should be reacted to when they behave in this sort of way, and I said well, what’s your current policy, and they said ‘oh, we call the police’. And I said well, have you thought how provocative that is, if someone is absolutely, you know, in a state, the arrival of people in uniform doesn’t actually calm them down. </w:t>
      </w:r>
      <w:r w:rsidRPr="0026460E">
        <w:rPr>
          <w:rFonts w:ascii="Times" w:hAnsi="Times" w:cstheme="minorHAnsi"/>
          <w:color w:val="000000" w:themeColor="text1"/>
        </w:rPr>
        <w:t>(Participant B).</w:t>
      </w:r>
    </w:p>
    <w:p w:rsidR="002E1F90" w:rsidRPr="0026460E" w:rsidRDefault="002E1F90" w:rsidP="0026460E">
      <w:pPr>
        <w:spacing w:after="240" w:line="360" w:lineRule="auto"/>
        <w:ind w:left="-720"/>
        <w:jc w:val="both"/>
        <w:rPr>
          <w:rFonts w:ascii="Times" w:hAnsi="Times" w:cstheme="minorHAnsi"/>
          <w:color w:val="000000" w:themeColor="text1"/>
        </w:rPr>
      </w:pPr>
      <w:r w:rsidRPr="0026460E">
        <w:rPr>
          <w:rFonts w:ascii="Times" w:hAnsi="Times" w:cstheme="minorHAnsi"/>
          <w:color w:val="000000" w:themeColor="text1"/>
        </w:rPr>
        <w:t xml:space="preserve">This suggests the possible lack of preparedness in contemporary workplaces for managing employees during BPD episodes. Within such contexts, even if managers were supportive, they may be restricted due to the absence of formal arrangements for supporting employees. </w:t>
      </w:r>
    </w:p>
    <w:p w:rsidR="0091566F" w:rsidRPr="0026460E" w:rsidRDefault="002E1F90"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shd w:val="clear" w:color="auto" w:fill="FFFFFF"/>
        </w:rPr>
        <w:t xml:space="preserve">The findings highlight </w:t>
      </w:r>
      <w:r w:rsidR="00AE6C1C" w:rsidRPr="0026460E">
        <w:rPr>
          <w:rFonts w:ascii="Times" w:hAnsi="Times" w:cstheme="minorHAnsi"/>
          <w:color w:val="000000" w:themeColor="text1"/>
          <w:shd w:val="clear" w:color="auto" w:fill="FFFFFF"/>
        </w:rPr>
        <w:t>how delineations</w:t>
      </w:r>
      <w:r w:rsidR="00AE6C1C" w:rsidRPr="0026460E">
        <w:rPr>
          <w:rFonts w:ascii="Times" w:hAnsi="Times" w:cstheme="minorHAnsi"/>
          <w:color w:val="000000" w:themeColor="text1"/>
        </w:rPr>
        <w:t xml:space="preserve"> may occur in the workplace due to the </w:t>
      </w:r>
      <w:r w:rsidR="000F225F" w:rsidRPr="0026460E">
        <w:rPr>
          <w:rFonts w:ascii="Times" w:hAnsi="Times" w:cstheme="minorHAnsi"/>
          <w:color w:val="000000" w:themeColor="text1"/>
        </w:rPr>
        <w:t>nature and structure</w:t>
      </w:r>
      <w:r w:rsidR="00AE6C1C" w:rsidRPr="0026460E">
        <w:rPr>
          <w:rFonts w:ascii="Times" w:hAnsi="Times" w:cstheme="minorHAnsi"/>
          <w:color w:val="000000" w:themeColor="text1"/>
        </w:rPr>
        <w:t xml:space="preserve"> </w:t>
      </w:r>
      <w:r w:rsidR="000F225F" w:rsidRPr="0026460E">
        <w:rPr>
          <w:rFonts w:ascii="Times" w:hAnsi="Times" w:cstheme="minorHAnsi"/>
          <w:color w:val="000000" w:themeColor="text1"/>
        </w:rPr>
        <w:t>of</w:t>
      </w:r>
      <w:r w:rsidR="00AE6C1C" w:rsidRPr="0026460E">
        <w:rPr>
          <w:rFonts w:ascii="Times" w:hAnsi="Times" w:cstheme="minorHAnsi"/>
          <w:color w:val="000000" w:themeColor="text1"/>
        </w:rPr>
        <w:t xml:space="preserve"> work</w:t>
      </w:r>
      <w:r w:rsidR="000F225F" w:rsidRPr="0026460E">
        <w:rPr>
          <w:rFonts w:ascii="Times" w:hAnsi="Times" w:cstheme="minorHAnsi"/>
          <w:color w:val="000000" w:themeColor="text1"/>
        </w:rPr>
        <w:t>. I</w:t>
      </w:r>
      <w:r w:rsidR="00AE6C1C" w:rsidRPr="0026460E">
        <w:rPr>
          <w:rFonts w:ascii="Times" w:hAnsi="Times" w:cstheme="minorHAnsi"/>
          <w:color w:val="000000" w:themeColor="text1"/>
        </w:rPr>
        <w:t>t points to</w:t>
      </w:r>
      <w:r w:rsidR="00AE6C1C" w:rsidRPr="0026460E">
        <w:rPr>
          <w:rFonts w:ascii="Times" w:hAnsi="Times" w:cstheme="minorHAnsi"/>
          <w:i/>
          <w:color w:val="000000" w:themeColor="text1"/>
        </w:rPr>
        <w:t xml:space="preserve"> </w:t>
      </w:r>
      <w:r w:rsidR="00AE6C1C" w:rsidRPr="0026460E">
        <w:rPr>
          <w:rFonts w:ascii="Times" w:hAnsi="Times" w:cstheme="minorHAnsi"/>
          <w:color w:val="000000" w:themeColor="text1"/>
        </w:rPr>
        <w:t>the inherently ab</w:t>
      </w:r>
      <w:r w:rsidR="00CA6728" w:rsidRPr="0026460E">
        <w:rPr>
          <w:rFonts w:ascii="Times" w:hAnsi="Times" w:cstheme="minorHAnsi"/>
          <w:color w:val="000000" w:themeColor="text1"/>
        </w:rPr>
        <w:t>leist processes found in organis</w:t>
      </w:r>
      <w:r w:rsidR="00AE6C1C" w:rsidRPr="0026460E">
        <w:rPr>
          <w:rFonts w:ascii="Times" w:hAnsi="Times" w:cstheme="minorHAnsi"/>
          <w:color w:val="000000" w:themeColor="text1"/>
        </w:rPr>
        <w:t xml:space="preserve">ations, which may not recognize the legality of providing adjustments for </w:t>
      </w:r>
      <w:r w:rsidR="0062291C" w:rsidRPr="0026460E">
        <w:rPr>
          <w:rFonts w:ascii="Times" w:hAnsi="Times" w:cstheme="minorHAnsi"/>
          <w:color w:val="000000" w:themeColor="text1"/>
        </w:rPr>
        <w:t>disabled</w:t>
      </w:r>
      <w:r w:rsidR="00AE6C1C" w:rsidRPr="0026460E">
        <w:rPr>
          <w:rFonts w:ascii="Times" w:hAnsi="Times" w:cstheme="minorHAnsi"/>
          <w:color w:val="000000" w:themeColor="text1"/>
        </w:rPr>
        <w:t xml:space="preserve"> individuals.</w:t>
      </w:r>
      <w:r w:rsidR="00AE6C1C" w:rsidRPr="0026460E">
        <w:rPr>
          <w:rFonts w:ascii="Times" w:hAnsi="Times" w:cstheme="minorHAnsi"/>
          <w:color w:val="000000" w:themeColor="text1"/>
          <w:spacing w:val="-3"/>
        </w:rPr>
        <w:t xml:space="preserve"> The majority of the participants sought to avoid such ‘perceived’ deviations</w:t>
      </w:r>
      <w:r w:rsidR="00AE6C1C" w:rsidRPr="0026460E">
        <w:rPr>
          <w:rFonts w:ascii="Times" w:hAnsi="Times" w:cstheme="minorHAnsi"/>
          <w:color w:val="000000" w:themeColor="text1"/>
        </w:rPr>
        <w:t xml:space="preserve">. Where this was impossible due to the vital need for accommodations, some </w:t>
      </w:r>
      <w:r w:rsidR="00AE6C1C" w:rsidRPr="0026460E">
        <w:rPr>
          <w:rFonts w:ascii="Times" w:hAnsi="Times" w:cstheme="minorHAnsi"/>
          <w:color w:val="000000" w:themeColor="text1"/>
          <w:spacing w:val="-3"/>
        </w:rPr>
        <w:t xml:space="preserve">experienced </w:t>
      </w:r>
      <w:r w:rsidR="000F225F" w:rsidRPr="0026460E">
        <w:rPr>
          <w:rFonts w:ascii="Times" w:hAnsi="Times" w:cstheme="minorHAnsi"/>
          <w:color w:val="000000" w:themeColor="text1"/>
          <w:spacing w:val="-3"/>
        </w:rPr>
        <w:t xml:space="preserve">the </w:t>
      </w:r>
      <w:r w:rsidR="00AE6C1C" w:rsidRPr="0026460E">
        <w:rPr>
          <w:rFonts w:ascii="Times" w:hAnsi="Times" w:cstheme="minorHAnsi"/>
          <w:color w:val="000000" w:themeColor="text1"/>
          <w:spacing w:val="-3"/>
        </w:rPr>
        <w:t>guilt</w:t>
      </w:r>
      <w:r w:rsidR="0062291C" w:rsidRPr="0026460E">
        <w:rPr>
          <w:rFonts w:ascii="Times" w:hAnsi="Times" w:cstheme="minorHAnsi"/>
          <w:color w:val="000000" w:themeColor="text1"/>
          <w:spacing w:val="-3"/>
        </w:rPr>
        <w:t xml:space="preserve"> and frustration</w:t>
      </w:r>
      <w:r w:rsidR="00AE6C1C" w:rsidRPr="0026460E">
        <w:rPr>
          <w:rFonts w:ascii="Times" w:hAnsi="Times" w:cstheme="minorHAnsi"/>
          <w:color w:val="000000" w:themeColor="text1"/>
          <w:spacing w:val="-3"/>
        </w:rPr>
        <w:t xml:space="preserve"> evidenced in the narrative above.</w:t>
      </w:r>
    </w:p>
    <w:p w:rsidR="000B3D6D" w:rsidRPr="0026460E" w:rsidRDefault="00E85441" w:rsidP="0026460E">
      <w:pPr>
        <w:spacing w:after="240" w:line="360" w:lineRule="auto"/>
        <w:ind w:left="-720" w:right="224"/>
        <w:jc w:val="both"/>
        <w:rPr>
          <w:rFonts w:ascii="Times" w:hAnsi="Times" w:cstheme="minorHAnsi"/>
          <w:b/>
          <w:color w:val="000000" w:themeColor="text1"/>
        </w:rPr>
      </w:pPr>
      <w:r w:rsidRPr="0026460E">
        <w:rPr>
          <w:rFonts w:ascii="Times" w:hAnsi="Times" w:cstheme="minorHAnsi"/>
          <w:b/>
          <w:color w:val="000000" w:themeColor="text1"/>
        </w:rPr>
        <w:t>DISCUSSION</w:t>
      </w:r>
    </w:p>
    <w:p w:rsidR="000F225F" w:rsidRPr="0026460E" w:rsidRDefault="00AE6C1C"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The research findings point to the inherently ab</w:t>
      </w:r>
      <w:r w:rsidR="00CA6728" w:rsidRPr="0026460E">
        <w:rPr>
          <w:rFonts w:ascii="Times" w:hAnsi="Times" w:cstheme="minorHAnsi"/>
          <w:color w:val="000000" w:themeColor="text1"/>
        </w:rPr>
        <w:t>leist processes found in organis</w:t>
      </w:r>
      <w:r w:rsidRPr="0026460E">
        <w:rPr>
          <w:rFonts w:ascii="Times" w:hAnsi="Times" w:cstheme="minorHAnsi"/>
          <w:color w:val="000000" w:themeColor="text1"/>
        </w:rPr>
        <w:t xml:space="preserve">ations which </w:t>
      </w:r>
      <w:r w:rsidR="002F68D9" w:rsidRPr="0026460E">
        <w:rPr>
          <w:rFonts w:ascii="Times" w:hAnsi="Times" w:cstheme="minorHAnsi"/>
          <w:color w:val="000000" w:themeColor="text1"/>
        </w:rPr>
        <w:t>do</w:t>
      </w:r>
      <w:r w:rsidRPr="0026460E">
        <w:rPr>
          <w:rFonts w:ascii="Times" w:hAnsi="Times" w:cstheme="minorHAnsi"/>
          <w:color w:val="000000" w:themeColor="text1"/>
        </w:rPr>
        <w:t xml:space="preserve"> not recognize the legality of providing adjustments for </w:t>
      </w:r>
      <w:r w:rsidR="000F225F" w:rsidRPr="0026460E">
        <w:rPr>
          <w:rFonts w:ascii="Times" w:hAnsi="Times" w:cstheme="minorHAnsi"/>
          <w:color w:val="000000" w:themeColor="text1"/>
        </w:rPr>
        <w:t>disabled</w:t>
      </w:r>
      <w:r w:rsidRPr="0026460E">
        <w:rPr>
          <w:rFonts w:ascii="Times" w:hAnsi="Times" w:cstheme="minorHAnsi"/>
          <w:color w:val="000000" w:themeColor="text1"/>
        </w:rPr>
        <w:t xml:space="preserve"> individuals. Several participants described the fast-paced nature of work, and the expectations of performance in </w:t>
      </w:r>
      <w:r w:rsidRPr="0026460E">
        <w:rPr>
          <w:rFonts w:ascii="Times" w:hAnsi="Times" w:cstheme="minorHAnsi"/>
          <w:color w:val="000000" w:themeColor="text1"/>
        </w:rPr>
        <w:lastRenderedPageBreak/>
        <w:t>their workplaces (</w:t>
      </w:r>
      <w:proofErr w:type="spellStart"/>
      <w:r w:rsidRPr="0026460E">
        <w:rPr>
          <w:rFonts w:ascii="Times" w:hAnsi="Times" w:cstheme="minorHAnsi"/>
          <w:color w:val="000000" w:themeColor="text1"/>
        </w:rPr>
        <w:t>Lysaghta</w:t>
      </w:r>
      <w:proofErr w:type="spellEnd"/>
      <w:r w:rsidRPr="0026460E">
        <w:rPr>
          <w:rFonts w:ascii="Times" w:hAnsi="Times" w:cstheme="minorHAnsi"/>
          <w:color w:val="000000" w:themeColor="text1"/>
        </w:rPr>
        <w:t xml:space="preserve"> et al., 2012). This naturally present</w:t>
      </w:r>
      <w:r w:rsidR="001150FC" w:rsidRPr="0026460E">
        <w:rPr>
          <w:rFonts w:ascii="Times" w:hAnsi="Times" w:cstheme="minorHAnsi"/>
          <w:color w:val="000000" w:themeColor="text1"/>
        </w:rPr>
        <w:t>ed</w:t>
      </w:r>
      <w:r w:rsidRPr="0026460E">
        <w:rPr>
          <w:rFonts w:ascii="Times" w:hAnsi="Times" w:cstheme="minorHAnsi"/>
          <w:color w:val="000000" w:themeColor="text1"/>
        </w:rPr>
        <w:t xml:space="preserve"> added challenges for participants due to the need to retain some form of ‘balance’ for the sake of well-being. As Wendell (1996) suggests, the mental and physical differences of individuals unable to meet ‘standard’ expectations become visible and disabling, where they might have been unobtrusive and unrelated to full involvement within slower-paced contexts. The pace of work resulted in structural concerns and was disab</w:t>
      </w:r>
      <w:r w:rsidR="000F225F" w:rsidRPr="0026460E">
        <w:rPr>
          <w:rFonts w:ascii="Times" w:hAnsi="Times" w:cstheme="minorHAnsi"/>
          <w:color w:val="000000" w:themeColor="text1"/>
        </w:rPr>
        <w:t>ling for participants, at times</w:t>
      </w:r>
      <w:r w:rsidRPr="0026460E">
        <w:rPr>
          <w:rFonts w:ascii="Times" w:hAnsi="Times" w:cstheme="minorHAnsi"/>
          <w:color w:val="000000" w:themeColor="text1"/>
        </w:rPr>
        <w:t xml:space="preserve"> contributing to manic episodes. </w:t>
      </w:r>
    </w:p>
    <w:p w:rsidR="00601698" w:rsidRPr="0026460E" w:rsidRDefault="00AE6C1C"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Participants’ narratives </w:t>
      </w:r>
      <w:r w:rsidR="000F225F" w:rsidRPr="0026460E">
        <w:rPr>
          <w:rFonts w:ascii="Times" w:hAnsi="Times" w:cstheme="minorHAnsi"/>
          <w:color w:val="000000" w:themeColor="text1"/>
        </w:rPr>
        <w:t xml:space="preserve">also </w:t>
      </w:r>
      <w:r w:rsidRPr="0026460E">
        <w:rPr>
          <w:rFonts w:ascii="Times" w:hAnsi="Times" w:cstheme="minorHAnsi"/>
          <w:color w:val="000000" w:themeColor="text1"/>
        </w:rPr>
        <w:t xml:space="preserve">point to how </w:t>
      </w:r>
      <w:r w:rsidR="000F225F" w:rsidRPr="0026460E">
        <w:rPr>
          <w:rFonts w:ascii="Times" w:hAnsi="Times" w:cstheme="minorHAnsi"/>
          <w:color w:val="000000" w:themeColor="text1"/>
        </w:rPr>
        <w:t>disabled</w:t>
      </w:r>
      <w:r w:rsidRPr="0026460E">
        <w:rPr>
          <w:rFonts w:ascii="Times" w:hAnsi="Times" w:cstheme="minorHAnsi"/>
          <w:color w:val="000000" w:themeColor="text1"/>
        </w:rPr>
        <w:t xml:space="preserve"> employees are expected to work optimally within the margins of the restrictions t</w:t>
      </w:r>
      <w:r w:rsidR="000F225F" w:rsidRPr="0026460E">
        <w:rPr>
          <w:rFonts w:ascii="Times" w:hAnsi="Times" w:cstheme="minorHAnsi"/>
          <w:color w:val="000000" w:themeColor="text1"/>
        </w:rPr>
        <w:t>hat exist in the workplace. The</w:t>
      </w:r>
      <w:r w:rsidRPr="0026460E">
        <w:rPr>
          <w:rFonts w:ascii="Times" w:hAnsi="Times" w:cstheme="minorHAnsi"/>
          <w:color w:val="000000" w:themeColor="text1"/>
        </w:rPr>
        <w:t xml:space="preserve"> inflexible and narrow approach to work proved challenging for some. </w:t>
      </w:r>
      <w:r w:rsidR="00307D3B" w:rsidRPr="0026460E">
        <w:rPr>
          <w:rFonts w:ascii="Times" w:hAnsi="Times" w:cstheme="minorHAnsi"/>
          <w:color w:val="000000" w:themeColor="text1"/>
        </w:rPr>
        <w:t>E</w:t>
      </w:r>
      <w:r w:rsidRPr="0026460E">
        <w:rPr>
          <w:rFonts w:ascii="Times" w:hAnsi="Times" w:cstheme="minorHAnsi"/>
          <w:color w:val="000000" w:themeColor="text1"/>
        </w:rPr>
        <w:t xml:space="preserve">xisting literature supports this emphasis on the disabling effects of restrictive work contexts (Corlett and Williams, 2011; Williams and </w:t>
      </w:r>
      <w:proofErr w:type="spellStart"/>
      <w:r w:rsidRPr="0026460E">
        <w:rPr>
          <w:rFonts w:ascii="Times" w:hAnsi="Times" w:cstheme="minorHAnsi"/>
          <w:color w:val="000000" w:themeColor="text1"/>
        </w:rPr>
        <w:t>Mavin</w:t>
      </w:r>
      <w:proofErr w:type="spellEnd"/>
      <w:r w:rsidRPr="0026460E">
        <w:rPr>
          <w:rFonts w:ascii="Times" w:hAnsi="Times" w:cstheme="minorHAnsi"/>
          <w:color w:val="000000" w:themeColor="text1"/>
        </w:rPr>
        <w:t xml:space="preserve">, 2012). </w:t>
      </w:r>
    </w:p>
    <w:p w:rsidR="00601698" w:rsidRPr="0026460E" w:rsidRDefault="00E85441"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I</w:t>
      </w:r>
      <w:r w:rsidR="00AE6C1C" w:rsidRPr="0026460E">
        <w:rPr>
          <w:rFonts w:ascii="Times" w:hAnsi="Times" w:cstheme="minorHAnsi"/>
          <w:color w:val="000000" w:themeColor="text1"/>
        </w:rPr>
        <w:t>n the absence of forma</w:t>
      </w:r>
      <w:r w:rsidR="00CA6728" w:rsidRPr="0026460E">
        <w:rPr>
          <w:rFonts w:ascii="Times" w:hAnsi="Times" w:cstheme="minorHAnsi"/>
          <w:color w:val="000000" w:themeColor="text1"/>
        </w:rPr>
        <w:t>l workplace support, the organis</w:t>
      </w:r>
      <w:r w:rsidR="00AE6C1C" w:rsidRPr="0026460E">
        <w:rPr>
          <w:rFonts w:ascii="Times" w:hAnsi="Times" w:cstheme="minorHAnsi"/>
          <w:color w:val="000000" w:themeColor="text1"/>
        </w:rPr>
        <w:t xml:space="preserve">ation comes to have standard expectations of </w:t>
      </w:r>
      <w:r w:rsidRPr="0026460E">
        <w:rPr>
          <w:rFonts w:ascii="Times" w:hAnsi="Times" w:cstheme="minorHAnsi"/>
          <w:color w:val="000000" w:themeColor="text1"/>
        </w:rPr>
        <w:t>disabled</w:t>
      </w:r>
      <w:r w:rsidR="00AE6C1C" w:rsidRPr="0026460E">
        <w:rPr>
          <w:rFonts w:ascii="Times" w:hAnsi="Times" w:cstheme="minorHAnsi"/>
          <w:color w:val="000000" w:themeColor="text1"/>
        </w:rPr>
        <w:t xml:space="preserve"> employees, which could place demands on such individuals (Amsterdam et al., 2015). </w:t>
      </w:r>
      <w:r w:rsidRPr="0026460E">
        <w:rPr>
          <w:rFonts w:ascii="Times" w:hAnsi="Times" w:cstheme="minorHAnsi"/>
          <w:color w:val="000000" w:themeColor="text1"/>
        </w:rPr>
        <w:t xml:space="preserve">In cases </w:t>
      </w:r>
      <w:r w:rsidR="00AE6C1C" w:rsidRPr="0026460E">
        <w:rPr>
          <w:rFonts w:ascii="Times" w:hAnsi="Times" w:cstheme="minorHAnsi"/>
          <w:color w:val="000000" w:themeColor="text1"/>
        </w:rPr>
        <w:t>where disabled employees are managed the same way as non-disabled colleagues, with specific suppositions of ability, impairment becomes imperceptible, and the validity of accommodative work settings is denied, which inadvertently encourages ableist practices in the workplace</w:t>
      </w:r>
      <w:r w:rsidRPr="0026460E">
        <w:rPr>
          <w:rFonts w:ascii="Times" w:hAnsi="Times" w:cstheme="minorHAnsi"/>
          <w:color w:val="000000" w:themeColor="text1"/>
        </w:rPr>
        <w:t xml:space="preserve"> (Williams, 2011)</w:t>
      </w:r>
      <w:r w:rsidR="00AE6C1C" w:rsidRPr="0026460E">
        <w:rPr>
          <w:rFonts w:ascii="Times" w:hAnsi="Times" w:cstheme="minorHAnsi"/>
          <w:color w:val="000000" w:themeColor="text1"/>
        </w:rPr>
        <w:t xml:space="preserve">. Even where adjustments are made to the structure of work, Kulkarni and </w:t>
      </w:r>
      <w:proofErr w:type="spellStart"/>
      <w:r w:rsidR="00AE6C1C" w:rsidRPr="0026460E">
        <w:rPr>
          <w:rFonts w:ascii="Times" w:hAnsi="Times" w:cstheme="minorHAnsi"/>
          <w:color w:val="000000" w:themeColor="text1"/>
        </w:rPr>
        <w:t>Valk</w:t>
      </w:r>
      <w:proofErr w:type="spellEnd"/>
      <w:r w:rsidR="00AE6C1C" w:rsidRPr="0026460E">
        <w:rPr>
          <w:rFonts w:ascii="Times" w:hAnsi="Times" w:cstheme="minorHAnsi"/>
          <w:color w:val="000000" w:themeColor="text1"/>
        </w:rPr>
        <w:t xml:space="preserve"> (2010) argue that these only partly assuage the restrictions disabled workers experience, and may not contest ableism in the workplace. More importantly, the provision of accommodations is itself, reflective of medicalized/positivistic perspectives of impairment, given that restrictions are not eradicated before the disclosure of </w:t>
      </w:r>
      <w:r w:rsidRPr="0026460E">
        <w:rPr>
          <w:rFonts w:ascii="Times" w:hAnsi="Times" w:cstheme="minorHAnsi"/>
          <w:color w:val="000000" w:themeColor="text1"/>
        </w:rPr>
        <w:t>an impairment</w:t>
      </w:r>
      <w:r w:rsidR="00AE6C1C" w:rsidRPr="0026460E">
        <w:rPr>
          <w:rFonts w:ascii="Times" w:hAnsi="Times" w:cstheme="minorHAnsi"/>
          <w:color w:val="000000" w:themeColor="text1"/>
        </w:rPr>
        <w:t xml:space="preserve"> (Kulkarni and </w:t>
      </w:r>
      <w:proofErr w:type="spellStart"/>
      <w:r w:rsidR="00AE6C1C" w:rsidRPr="0026460E">
        <w:rPr>
          <w:rFonts w:ascii="Times" w:hAnsi="Times" w:cstheme="minorHAnsi"/>
          <w:color w:val="000000" w:themeColor="text1"/>
        </w:rPr>
        <w:t>Valk</w:t>
      </w:r>
      <w:proofErr w:type="spellEnd"/>
      <w:r w:rsidR="00AE6C1C" w:rsidRPr="0026460E">
        <w:rPr>
          <w:rFonts w:ascii="Times" w:hAnsi="Times" w:cstheme="minorHAnsi"/>
          <w:color w:val="000000" w:themeColor="text1"/>
        </w:rPr>
        <w:t xml:space="preserve">, 2010). </w:t>
      </w:r>
    </w:p>
    <w:p w:rsidR="009B7FFB" w:rsidRPr="0026460E" w:rsidRDefault="009B7FFB" w:rsidP="0026460E">
      <w:pPr>
        <w:spacing w:after="240" w:line="360" w:lineRule="auto"/>
        <w:ind w:left="-720" w:right="224"/>
        <w:jc w:val="both"/>
        <w:rPr>
          <w:rFonts w:ascii="Times" w:hAnsi="Times" w:cstheme="minorHAnsi"/>
          <w:color w:val="000000" w:themeColor="text1"/>
        </w:rPr>
      </w:pPr>
      <w:r w:rsidRPr="0026460E">
        <w:rPr>
          <w:rFonts w:ascii="Times" w:hAnsi="Times" w:cstheme="minorHAnsi"/>
          <w:b/>
          <w:color w:val="000000" w:themeColor="text1"/>
        </w:rPr>
        <w:t>CONCLUSION AND IMPLICATIONS</w:t>
      </w:r>
    </w:p>
    <w:p w:rsidR="003C7F81" w:rsidRPr="0026460E" w:rsidRDefault="009B7FFB"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Disability has become an important subject area for policymakers. Disabled individuals </w:t>
      </w:r>
      <w:r w:rsidRPr="0026460E">
        <w:rPr>
          <w:rFonts w:ascii="Times" w:hAnsi="Times" w:cstheme="minorHAnsi"/>
          <w:color w:val="000000" w:themeColor="text1"/>
          <w:shd w:val="clear" w:color="auto" w:fill="FFFFFF"/>
        </w:rPr>
        <w:t xml:space="preserve">make up one of the major underused sources of </w:t>
      </w:r>
      <w:proofErr w:type="spellStart"/>
      <w:r w:rsidRPr="0026460E">
        <w:rPr>
          <w:rFonts w:ascii="Times" w:hAnsi="Times" w:cstheme="minorHAnsi"/>
          <w:color w:val="000000" w:themeColor="text1"/>
          <w:shd w:val="clear" w:color="auto" w:fill="FFFFFF"/>
        </w:rPr>
        <w:t>labour</w:t>
      </w:r>
      <w:proofErr w:type="spellEnd"/>
      <w:r w:rsidRPr="0026460E">
        <w:rPr>
          <w:rFonts w:ascii="Times" w:hAnsi="Times" w:cstheme="minorHAnsi"/>
          <w:color w:val="000000" w:themeColor="text1"/>
          <w:shd w:val="clear" w:color="auto" w:fill="FFFFFF"/>
        </w:rPr>
        <w:t xml:space="preserve"> pools and can aid in addressing the projected </w:t>
      </w:r>
      <w:proofErr w:type="spellStart"/>
      <w:r w:rsidRPr="0026460E">
        <w:rPr>
          <w:rFonts w:ascii="Times" w:hAnsi="Times" w:cstheme="minorHAnsi"/>
          <w:color w:val="000000" w:themeColor="text1"/>
          <w:shd w:val="clear" w:color="auto" w:fill="FFFFFF"/>
        </w:rPr>
        <w:t>labour</w:t>
      </w:r>
      <w:proofErr w:type="spellEnd"/>
      <w:r w:rsidRPr="0026460E">
        <w:rPr>
          <w:rFonts w:ascii="Times" w:hAnsi="Times" w:cstheme="minorHAnsi"/>
          <w:color w:val="000000" w:themeColor="text1"/>
          <w:shd w:val="clear" w:color="auto" w:fill="FFFFFF"/>
        </w:rPr>
        <w:t xml:space="preserve"> shortage as baby boomers approach retirement.</w:t>
      </w:r>
      <w:r w:rsidRPr="0026460E">
        <w:rPr>
          <w:rFonts w:ascii="Times" w:hAnsi="Times" w:cstheme="minorHAnsi"/>
          <w:color w:val="000000" w:themeColor="text1"/>
        </w:rPr>
        <w:t xml:space="preserve"> </w:t>
      </w:r>
      <w:r w:rsidR="00382D3B" w:rsidRPr="0026460E">
        <w:rPr>
          <w:rFonts w:ascii="Times" w:hAnsi="Times" w:cstheme="minorHAnsi"/>
          <w:color w:val="000000" w:themeColor="text1"/>
        </w:rPr>
        <w:t>The paper</w:t>
      </w:r>
      <w:r w:rsidRPr="0026460E">
        <w:rPr>
          <w:rFonts w:ascii="Times" w:hAnsi="Times" w:cstheme="minorHAnsi"/>
          <w:color w:val="000000" w:themeColor="text1"/>
        </w:rPr>
        <w:t xml:space="preserve"> underlines how differentiation occur</w:t>
      </w:r>
      <w:r w:rsidR="00307D3B" w:rsidRPr="0026460E">
        <w:rPr>
          <w:rFonts w:ascii="Times" w:hAnsi="Times" w:cstheme="minorHAnsi"/>
          <w:color w:val="000000" w:themeColor="text1"/>
        </w:rPr>
        <w:t>s</w:t>
      </w:r>
      <w:r w:rsidRPr="0026460E">
        <w:rPr>
          <w:rFonts w:ascii="Times" w:hAnsi="Times" w:cstheme="minorHAnsi"/>
          <w:color w:val="000000" w:themeColor="text1"/>
        </w:rPr>
        <w:t xml:space="preserve"> in the workplace due to the lack of accommodations and the </w:t>
      </w:r>
      <w:r w:rsidR="0041255B" w:rsidRPr="0026460E">
        <w:rPr>
          <w:rFonts w:ascii="Times" w:hAnsi="Times" w:cstheme="minorHAnsi"/>
          <w:color w:val="000000" w:themeColor="text1"/>
        </w:rPr>
        <w:t>ableist</w:t>
      </w:r>
      <w:r w:rsidRPr="0026460E">
        <w:rPr>
          <w:rFonts w:ascii="Times" w:hAnsi="Times" w:cstheme="minorHAnsi"/>
          <w:color w:val="000000" w:themeColor="text1"/>
        </w:rPr>
        <w:t xml:space="preserve"> nature of work (Williams-Whitt and </w:t>
      </w:r>
      <w:proofErr w:type="spellStart"/>
      <w:r w:rsidRPr="0026460E">
        <w:rPr>
          <w:rFonts w:ascii="Times" w:hAnsi="Times" w:cstheme="minorHAnsi"/>
          <w:color w:val="000000" w:themeColor="text1"/>
        </w:rPr>
        <w:t>Taras</w:t>
      </w:r>
      <w:proofErr w:type="spellEnd"/>
      <w:r w:rsidRPr="0026460E">
        <w:rPr>
          <w:rFonts w:ascii="Times" w:hAnsi="Times" w:cstheme="minorHAnsi"/>
          <w:color w:val="000000" w:themeColor="text1"/>
        </w:rPr>
        <w:t>, 2010). The contemporary nature of work remains a key site for the constructions of impairment as ‘dif</w:t>
      </w:r>
      <w:r w:rsidR="00CA6728" w:rsidRPr="0026460E">
        <w:rPr>
          <w:rFonts w:ascii="Times" w:hAnsi="Times" w:cstheme="minorHAnsi"/>
          <w:color w:val="000000" w:themeColor="text1"/>
        </w:rPr>
        <w:t>ference’ in contemporary organis</w:t>
      </w:r>
      <w:r w:rsidRPr="0026460E">
        <w:rPr>
          <w:rFonts w:ascii="Times" w:hAnsi="Times" w:cstheme="minorHAnsi"/>
          <w:color w:val="000000" w:themeColor="text1"/>
        </w:rPr>
        <w:t xml:space="preserve">ations </w:t>
      </w:r>
      <w:r w:rsidRPr="0026460E">
        <w:rPr>
          <w:rFonts w:ascii="Times" w:hAnsi="Times" w:cstheme="minorHAnsi"/>
          <w:color w:val="000000" w:themeColor="text1"/>
        </w:rPr>
        <w:lastRenderedPageBreak/>
        <w:t xml:space="preserve">(Williams and </w:t>
      </w:r>
      <w:proofErr w:type="spellStart"/>
      <w:r w:rsidRPr="0026460E">
        <w:rPr>
          <w:rFonts w:ascii="Times" w:hAnsi="Times" w:cstheme="minorHAnsi"/>
          <w:color w:val="000000" w:themeColor="text1"/>
        </w:rPr>
        <w:t>Mavin</w:t>
      </w:r>
      <w:proofErr w:type="spellEnd"/>
      <w:r w:rsidRPr="0026460E">
        <w:rPr>
          <w:rFonts w:ascii="Times" w:hAnsi="Times" w:cstheme="minorHAnsi"/>
          <w:color w:val="000000" w:themeColor="text1"/>
        </w:rPr>
        <w:t>, 2012). The wider implications of the findings are likely to have value for the way work is st</w:t>
      </w:r>
      <w:r w:rsidR="00CA6728" w:rsidRPr="0026460E">
        <w:rPr>
          <w:rFonts w:ascii="Times" w:hAnsi="Times" w:cstheme="minorHAnsi"/>
          <w:color w:val="000000" w:themeColor="text1"/>
        </w:rPr>
        <w:t>ructured</w:t>
      </w:r>
      <w:r w:rsidRPr="0026460E">
        <w:rPr>
          <w:rFonts w:ascii="Times" w:hAnsi="Times" w:cstheme="minorHAnsi"/>
          <w:color w:val="000000" w:themeColor="text1"/>
        </w:rPr>
        <w:t xml:space="preserve">. </w:t>
      </w:r>
      <w:r w:rsidR="00CA6728" w:rsidRPr="0026460E">
        <w:rPr>
          <w:rFonts w:ascii="Times" w:hAnsi="Times" w:cstheme="minorHAnsi"/>
          <w:color w:val="000000" w:themeColor="text1"/>
        </w:rPr>
        <w:t>Organis</w:t>
      </w:r>
      <w:r w:rsidRPr="0026460E">
        <w:rPr>
          <w:rFonts w:ascii="Times" w:hAnsi="Times" w:cstheme="minorHAnsi"/>
          <w:color w:val="000000" w:themeColor="text1"/>
        </w:rPr>
        <w:t>ations, in practice, need to pay more attention to the ableism found in the workplace</w:t>
      </w:r>
      <w:r w:rsidR="003C7F81" w:rsidRPr="0026460E">
        <w:rPr>
          <w:rFonts w:ascii="Times" w:hAnsi="Times" w:cstheme="minorHAnsi"/>
          <w:color w:val="000000" w:themeColor="text1"/>
        </w:rPr>
        <w:t xml:space="preserve"> and the disabling effects of work</w:t>
      </w:r>
      <w:r w:rsidRPr="0026460E">
        <w:rPr>
          <w:rFonts w:ascii="Times" w:hAnsi="Times" w:cstheme="minorHAnsi"/>
          <w:color w:val="000000" w:themeColor="text1"/>
        </w:rPr>
        <w:t xml:space="preserve">. </w:t>
      </w:r>
    </w:p>
    <w:p w:rsidR="003C7F81" w:rsidRPr="0026460E" w:rsidRDefault="009B7FFB"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As such, work may be more accommodating if reconstructed or redesigned to comprise inclusive strategies, strategies which acknowledge the existence of norms and, thus, accept the reality of the notions of ‘difference’. These would be strategies that are well-suited to diverse individualities, without ne</w:t>
      </w:r>
      <w:r w:rsidR="00CA6728" w:rsidRPr="0026460E">
        <w:rPr>
          <w:rFonts w:ascii="Times" w:hAnsi="Times" w:cstheme="minorHAnsi"/>
          <w:color w:val="000000" w:themeColor="text1"/>
        </w:rPr>
        <w:t>cessarily supporting the organis</w:t>
      </w:r>
      <w:r w:rsidRPr="0026460E">
        <w:rPr>
          <w:rFonts w:ascii="Times" w:hAnsi="Times" w:cstheme="minorHAnsi"/>
          <w:color w:val="000000" w:themeColor="text1"/>
        </w:rPr>
        <w:t>ation of work in ways wh</w:t>
      </w:r>
      <w:r w:rsidR="003C7F81" w:rsidRPr="0026460E">
        <w:rPr>
          <w:rFonts w:ascii="Times" w:hAnsi="Times" w:cstheme="minorHAnsi"/>
          <w:color w:val="000000" w:themeColor="text1"/>
        </w:rPr>
        <w:t>ich benefit a particular group.</w:t>
      </w:r>
    </w:p>
    <w:p w:rsidR="00B22BE6" w:rsidRPr="0026460E" w:rsidRDefault="00B22BE6" w:rsidP="0026460E">
      <w:pPr>
        <w:spacing w:after="240" w:line="360" w:lineRule="auto"/>
        <w:ind w:left="-720" w:right="224"/>
        <w:jc w:val="both"/>
        <w:rPr>
          <w:rFonts w:ascii="Times" w:hAnsi="Times" w:cstheme="minorHAnsi"/>
          <w:color w:val="000000" w:themeColor="text1"/>
          <w:shd w:val="clear" w:color="auto" w:fill="FFFFFF"/>
        </w:rPr>
      </w:pPr>
      <w:r w:rsidRPr="0026460E">
        <w:rPr>
          <w:rFonts w:ascii="Times" w:hAnsi="Times" w:cstheme="minorHAnsi"/>
          <w:color w:val="000000" w:themeColor="text1"/>
          <w:shd w:val="clear" w:color="auto" w:fill="FFFFFF"/>
        </w:rPr>
        <w:t>The paper contributes to achieving a merge between the fields</w:t>
      </w:r>
      <w:r w:rsidR="003C7F81" w:rsidRPr="0026460E">
        <w:rPr>
          <w:rFonts w:ascii="Times" w:hAnsi="Times" w:cstheme="minorHAnsi"/>
          <w:color w:val="000000" w:themeColor="text1"/>
          <w:shd w:val="clear" w:color="auto" w:fill="FFFFFF"/>
        </w:rPr>
        <w:t xml:space="preserve"> of disability and organisation studies,</w:t>
      </w:r>
      <w:r w:rsidRPr="0026460E">
        <w:rPr>
          <w:rFonts w:ascii="Times" w:hAnsi="Times" w:cstheme="minorHAnsi"/>
          <w:color w:val="000000" w:themeColor="text1"/>
        </w:rPr>
        <w:t xml:space="preserve"> and underscores the significance of </w:t>
      </w:r>
      <w:r w:rsidRPr="0026460E">
        <w:rPr>
          <w:rFonts w:ascii="Times" w:hAnsi="Times" w:cstheme="minorHAnsi"/>
          <w:color w:val="000000" w:themeColor="text1"/>
          <w:shd w:val="clear" w:color="auto" w:fill="FFFFFF"/>
        </w:rPr>
        <w:t>empirical research on disability in the workplace.</w:t>
      </w:r>
      <w:r w:rsidRPr="0026460E">
        <w:rPr>
          <w:rFonts w:ascii="Times" w:hAnsi="Times" w:cstheme="minorHAnsi"/>
          <w:color w:val="000000" w:themeColor="text1"/>
        </w:rPr>
        <w:t xml:space="preserve"> </w:t>
      </w:r>
      <w:r w:rsidR="003C7F81" w:rsidRPr="0026460E">
        <w:rPr>
          <w:rFonts w:ascii="Times" w:hAnsi="Times" w:cstheme="minorHAnsi"/>
          <w:color w:val="000000" w:themeColor="text1"/>
        </w:rPr>
        <w:t xml:space="preserve">It adds to an emerging body of work </w:t>
      </w:r>
      <w:r w:rsidR="009420D0" w:rsidRPr="0026460E">
        <w:rPr>
          <w:rFonts w:ascii="Times" w:hAnsi="Times" w:cstheme="minorHAnsi"/>
          <w:color w:val="000000" w:themeColor="text1"/>
        </w:rPr>
        <w:t>that employs</w:t>
      </w:r>
      <w:r w:rsidR="003C7F81" w:rsidRPr="0026460E">
        <w:rPr>
          <w:rFonts w:ascii="Times" w:hAnsi="Times" w:cstheme="minorHAnsi"/>
          <w:color w:val="000000" w:themeColor="text1"/>
        </w:rPr>
        <w:t xml:space="preserve"> disability literature for informing and influencing debates in </w:t>
      </w:r>
      <w:r w:rsidR="003C7F81" w:rsidRPr="0026460E">
        <w:rPr>
          <w:rFonts w:ascii="Times" w:hAnsi="Times" w:cstheme="minorHAnsi"/>
          <w:color w:val="000000" w:themeColor="text1"/>
        </w:rPr>
        <w:t>organisation studies</w:t>
      </w:r>
      <w:r w:rsidR="003C7F81" w:rsidRPr="0026460E">
        <w:rPr>
          <w:rFonts w:ascii="Times" w:hAnsi="Times" w:cstheme="minorHAnsi"/>
          <w:color w:val="000000" w:themeColor="text1"/>
        </w:rPr>
        <w:t xml:space="preserve">. </w:t>
      </w:r>
      <w:r w:rsidRPr="0026460E">
        <w:rPr>
          <w:rFonts w:ascii="Times" w:hAnsi="Times" w:cstheme="minorHAnsi"/>
          <w:color w:val="000000" w:themeColor="text1"/>
        </w:rPr>
        <w:t xml:space="preserve">The in-depth consideration of participants’ experiences of work also aids in developing a conceptual understanding of the elements of social limitations, and offers insight into the particular means through which </w:t>
      </w:r>
      <w:r w:rsidR="003C7F81" w:rsidRPr="0026460E">
        <w:rPr>
          <w:rFonts w:ascii="Times" w:hAnsi="Times" w:cstheme="minorHAnsi"/>
          <w:color w:val="000000" w:themeColor="text1"/>
        </w:rPr>
        <w:t>disabled</w:t>
      </w:r>
      <w:r w:rsidRPr="0026460E">
        <w:rPr>
          <w:rFonts w:ascii="Times" w:hAnsi="Times" w:cstheme="minorHAnsi"/>
          <w:color w:val="000000" w:themeColor="text1"/>
        </w:rPr>
        <w:t xml:space="preserve"> employees are impacted by such limitations. </w:t>
      </w:r>
      <w:r w:rsidR="003C7F81" w:rsidRPr="0026460E">
        <w:rPr>
          <w:rFonts w:ascii="Times" w:hAnsi="Times" w:cstheme="minorHAnsi"/>
          <w:color w:val="000000" w:themeColor="text1"/>
        </w:rPr>
        <w:t>From an empirical angle, there has been less research investigating the disadvantages experienced by disabled individuals in relation to subject areas such as organi</w:t>
      </w:r>
      <w:r w:rsidR="001D2E77" w:rsidRPr="0026460E">
        <w:rPr>
          <w:rFonts w:ascii="Times" w:hAnsi="Times" w:cstheme="minorHAnsi"/>
          <w:color w:val="000000" w:themeColor="text1"/>
        </w:rPr>
        <w:t>s</w:t>
      </w:r>
      <w:r w:rsidR="003C7F81" w:rsidRPr="0026460E">
        <w:rPr>
          <w:rFonts w:ascii="Times" w:hAnsi="Times" w:cstheme="minorHAnsi"/>
          <w:color w:val="000000" w:themeColor="text1"/>
        </w:rPr>
        <w:t xml:space="preserve">ation studies, sociology or the social sciences. </w:t>
      </w:r>
    </w:p>
    <w:p w:rsidR="009B7FFB" w:rsidRPr="0026460E" w:rsidRDefault="009B7FFB" w:rsidP="0026460E">
      <w:pPr>
        <w:spacing w:after="240" w:line="360"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The selected research design and limited sample size restricts the generalizability of the </w:t>
      </w:r>
      <w:r w:rsidR="007602D2" w:rsidRPr="0026460E">
        <w:rPr>
          <w:rFonts w:ascii="Times" w:hAnsi="Times" w:cstheme="minorHAnsi"/>
          <w:color w:val="000000" w:themeColor="text1"/>
        </w:rPr>
        <w:t>research</w:t>
      </w:r>
      <w:r w:rsidRPr="0026460E">
        <w:rPr>
          <w:rFonts w:ascii="Times" w:hAnsi="Times" w:cstheme="minorHAnsi"/>
          <w:color w:val="000000" w:themeColor="text1"/>
        </w:rPr>
        <w:t xml:space="preserve">. </w:t>
      </w:r>
      <w:r w:rsidR="009420D0" w:rsidRPr="0026460E">
        <w:rPr>
          <w:rFonts w:ascii="Times" w:hAnsi="Times" w:cstheme="minorHAnsi"/>
          <w:color w:val="000000" w:themeColor="text1"/>
        </w:rPr>
        <w:t>The research, however, does not aim to</w:t>
      </w:r>
      <w:r w:rsidRPr="0026460E">
        <w:rPr>
          <w:rFonts w:ascii="Times" w:hAnsi="Times" w:cstheme="minorHAnsi"/>
          <w:color w:val="000000" w:themeColor="text1"/>
        </w:rPr>
        <w:t xml:space="preserve"> making umbrella conclusions. Rather, </w:t>
      </w:r>
      <w:r w:rsidR="009420D0" w:rsidRPr="0026460E">
        <w:rPr>
          <w:rFonts w:ascii="Times" w:hAnsi="Times" w:cstheme="minorHAnsi"/>
          <w:color w:val="000000" w:themeColor="text1"/>
        </w:rPr>
        <w:t>it aims to contribute</w:t>
      </w:r>
      <w:r w:rsidRPr="0026460E">
        <w:rPr>
          <w:rFonts w:ascii="Times" w:hAnsi="Times" w:cstheme="minorHAnsi"/>
          <w:color w:val="000000" w:themeColor="text1"/>
        </w:rPr>
        <w:t xml:space="preserve"> to existing knowledge of how disabled individuals experience work.  Several avenues exist for future research. As an extension to the focus in this </w:t>
      </w:r>
      <w:r w:rsidR="007602D2" w:rsidRPr="0026460E">
        <w:rPr>
          <w:rFonts w:ascii="Times" w:hAnsi="Times" w:cstheme="minorHAnsi"/>
          <w:color w:val="000000" w:themeColor="text1"/>
        </w:rPr>
        <w:t>research</w:t>
      </w:r>
      <w:r w:rsidRPr="0026460E">
        <w:rPr>
          <w:rFonts w:ascii="Times" w:hAnsi="Times" w:cstheme="minorHAnsi"/>
          <w:color w:val="000000" w:themeColor="text1"/>
        </w:rPr>
        <w:t xml:space="preserve"> on the normative nature of work, future research could investigate the experiences of disability, particularly with regards to the level of preparedness and accept</w:t>
      </w:r>
      <w:r w:rsidR="001D2E77" w:rsidRPr="0026460E">
        <w:rPr>
          <w:rFonts w:ascii="Times" w:hAnsi="Times" w:cstheme="minorHAnsi"/>
          <w:color w:val="000000" w:themeColor="text1"/>
        </w:rPr>
        <w:t>ance within contemporary organis</w:t>
      </w:r>
      <w:r w:rsidRPr="0026460E">
        <w:rPr>
          <w:rFonts w:ascii="Times" w:hAnsi="Times" w:cstheme="minorHAnsi"/>
          <w:color w:val="000000" w:themeColor="text1"/>
        </w:rPr>
        <w:t xml:space="preserve">ations, and the impact this has on social and managerial response. Future studies may also consider the impact of disability awareness systems targeted at developing acceptance in the workplace on prevalent ableist discourse. This </w:t>
      </w:r>
      <w:r w:rsidR="006511E5" w:rsidRPr="0026460E">
        <w:rPr>
          <w:rFonts w:ascii="Times" w:hAnsi="Times" w:cstheme="minorHAnsi"/>
          <w:color w:val="000000" w:themeColor="text1"/>
        </w:rPr>
        <w:t>can</w:t>
      </w:r>
      <w:r w:rsidRPr="0026460E">
        <w:rPr>
          <w:rFonts w:ascii="Times" w:hAnsi="Times" w:cstheme="minorHAnsi"/>
          <w:color w:val="000000" w:themeColor="text1"/>
        </w:rPr>
        <w:t xml:space="preserve"> be with regards to </w:t>
      </w:r>
      <w:r w:rsidR="00587A39" w:rsidRPr="0026460E">
        <w:rPr>
          <w:rFonts w:ascii="Times" w:hAnsi="Times" w:cstheme="minorHAnsi"/>
          <w:color w:val="000000" w:themeColor="text1"/>
        </w:rPr>
        <w:t>le</w:t>
      </w:r>
      <w:r w:rsidR="006511E5" w:rsidRPr="0026460E">
        <w:rPr>
          <w:rFonts w:ascii="Times" w:hAnsi="Times" w:cstheme="minorHAnsi"/>
          <w:color w:val="000000" w:themeColor="text1"/>
        </w:rPr>
        <w:t xml:space="preserve">ss researched mental health </w:t>
      </w:r>
      <w:proofErr w:type="gramStart"/>
      <w:r w:rsidR="006511E5" w:rsidRPr="0026460E">
        <w:rPr>
          <w:rFonts w:ascii="Times" w:hAnsi="Times" w:cstheme="minorHAnsi"/>
          <w:color w:val="000000" w:themeColor="text1"/>
        </w:rPr>
        <w:t xml:space="preserve">conditions </w:t>
      </w:r>
      <w:r w:rsidRPr="0026460E">
        <w:rPr>
          <w:rFonts w:ascii="Times" w:hAnsi="Times" w:cstheme="minorHAnsi"/>
          <w:color w:val="000000" w:themeColor="text1"/>
        </w:rPr>
        <w:t xml:space="preserve"> such</w:t>
      </w:r>
      <w:proofErr w:type="gramEnd"/>
      <w:r w:rsidRPr="0026460E">
        <w:rPr>
          <w:rFonts w:ascii="Times" w:hAnsi="Times" w:cstheme="minorHAnsi"/>
          <w:color w:val="000000" w:themeColor="text1"/>
        </w:rPr>
        <w:t xml:space="preserve"> as schizophrenia or p</w:t>
      </w:r>
      <w:r w:rsidRPr="0026460E">
        <w:rPr>
          <w:rFonts w:ascii="Times" w:hAnsi="Times" w:cstheme="minorHAnsi"/>
          <w:bCs/>
          <w:color w:val="000000" w:themeColor="text1"/>
        </w:rPr>
        <w:t>ost-traumatic stress disorder</w:t>
      </w:r>
      <w:r w:rsidRPr="0026460E">
        <w:rPr>
          <w:rFonts w:ascii="Times" w:hAnsi="Times" w:cstheme="minorHAnsi"/>
          <w:color w:val="000000" w:themeColor="text1"/>
        </w:rPr>
        <w:t> (</w:t>
      </w:r>
      <w:r w:rsidRPr="0026460E">
        <w:rPr>
          <w:rFonts w:ascii="Times" w:hAnsi="Times" w:cstheme="minorHAnsi"/>
          <w:bCs/>
          <w:color w:val="000000" w:themeColor="text1"/>
        </w:rPr>
        <w:t>PTSD</w:t>
      </w:r>
      <w:r w:rsidRPr="0026460E">
        <w:rPr>
          <w:rFonts w:ascii="Times" w:hAnsi="Times" w:cstheme="minorHAnsi"/>
          <w:color w:val="000000" w:themeColor="text1"/>
        </w:rPr>
        <w:t>).</w:t>
      </w:r>
    </w:p>
    <w:p w:rsidR="0026460E" w:rsidRDefault="0026460E" w:rsidP="003D43EC">
      <w:pPr>
        <w:spacing w:after="240" w:line="276" w:lineRule="auto"/>
        <w:ind w:left="-720" w:right="224"/>
        <w:jc w:val="both"/>
        <w:rPr>
          <w:rFonts w:ascii="Times" w:hAnsi="Times" w:cstheme="minorHAnsi"/>
          <w:b/>
          <w:color w:val="000000" w:themeColor="text1"/>
        </w:rPr>
      </w:pPr>
    </w:p>
    <w:p w:rsidR="0026460E" w:rsidRDefault="0026460E" w:rsidP="003D43EC">
      <w:pPr>
        <w:spacing w:after="240" w:line="276" w:lineRule="auto"/>
        <w:ind w:left="-720" w:right="224"/>
        <w:jc w:val="both"/>
        <w:rPr>
          <w:rFonts w:ascii="Times" w:hAnsi="Times" w:cstheme="minorHAnsi"/>
          <w:b/>
          <w:color w:val="000000" w:themeColor="text1"/>
        </w:rPr>
      </w:pPr>
    </w:p>
    <w:p w:rsidR="003D43EC" w:rsidRPr="0026460E" w:rsidRDefault="003D43EC" w:rsidP="0026460E">
      <w:pPr>
        <w:spacing w:after="240" w:line="276" w:lineRule="auto"/>
        <w:ind w:left="-720" w:right="224"/>
        <w:jc w:val="both"/>
        <w:rPr>
          <w:rFonts w:ascii="Times" w:hAnsi="Times" w:cstheme="minorHAnsi"/>
          <w:b/>
          <w:color w:val="000000" w:themeColor="text1"/>
        </w:rPr>
      </w:pPr>
      <w:r w:rsidRPr="0026460E">
        <w:rPr>
          <w:rFonts w:ascii="Times" w:hAnsi="Times" w:cstheme="minorHAnsi"/>
          <w:b/>
          <w:color w:val="000000" w:themeColor="text1"/>
        </w:rPr>
        <w:lastRenderedPageBreak/>
        <w:t>References</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Acker, J. (2006). Inequality Regimes: Gender, Class and Race in Organizations. </w:t>
      </w:r>
      <w:r w:rsidRPr="0026460E">
        <w:rPr>
          <w:rFonts w:ascii="Times" w:hAnsi="Times" w:cstheme="minorHAnsi"/>
          <w:i/>
          <w:color w:val="000000" w:themeColor="text1"/>
        </w:rPr>
        <w:t>Gender and Society</w:t>
      </w:r>
      <w:r w:rsidRPr="0026460E">
        <w:rPr>
          <w:rFonts w:ascii="Times" w:hAnsi="Times" w:cstheme="minorHAnsi"/>
          <w:color w:val="000000" w:themeColor="text1"/>
        </w:rPr>
        <w:t>, 20(4), 441-464.</w:t>
      </w:r>
    </w:p>
    <w:p w:rsidR="003D43EC" w:rsidRPr="0026460E" w:rsidRDefault="003D43EC" w:rsidP="0026460E">
      <w:pPr>
        <w:spacing w:after="240" w:line="276" w:lineRule="auto"/>
        <w:ind w:left="-720" w:right="224"/>
        <w:jc w:val="both"/>
        <w:rPr>
          <w:rFonts w:ascii="Times" w:hAnsi="Times" w:cstheme="minorHAnsi"/>
          <w:bCs/>
          <w:color w:val="000000" w:themeColor="text1"/>
        </w:rPr>
      </w:pPr>
      <w:r w:rsidRPr="0026460E">
        <w:rPr>
          <w:rFonts w:ascii="Times" w:hAnsi="Times" w:cstheme="minorHAnsi"/>
          <w:bCs/>
          <w:color w:val="000000" w:themeColor="text1"/>
        </w:rPr>
        <w:t xml:space="preserve">Amsterdam, N., </w:t>
      </w:r>
      <w:proofErr w:type="spellStart"/>
      <w:r w:rsidRPr="0026460E">
        <w:rPr>
          <w:rFonts w:ascii="Times" w:hAnsi="Times" w:cstheme="minorHAnsi"/>
          <w:bCs/>
          <w:color w:val="000000" w:themeColor="text1"/>
        </w:rPr>
        <w:t>Knoppers</w:t>
      </w:r>
      <w:proofErr w:type="spellEnd"/>
      <w:r w:rsidRPr="0026460E">
        <w:rPr>
          <w:rFonts w:ascii="Times" w:hAnsi="Times" w:cstheme="minorHAnsi"/>
          <w:bCs/>
          <w:color w:val="000000" w:themeColor="text1"/>
        </w:rPr>
        <w:t xml:space="preserve">, A. and </w:t>
      </w:r>
      <w:proofErr w:type="spellStart"/>
      <w:r w:rsidRPr="0026460E">
        <w:rPr>
          <w:rFonts w:ascii="Times" w:hAnsi="Times" w:cstheme="minorHAnsi"/>
          <w:bCs/>
          <w:color w:val="000000" w:themeColor="text1"/>
        </w:rPr>
        <w:t>Jongmans</w:t>
      </w:r>
      <w:proofErr w:type="spellEnd"/>
      <w:r w:rsidRPr="0026460E">
        <w:rPr>
          <w:rFonts w:ascii="Times" w:hAnsi="Times" w:cstheme="minorHAnsi"/>
          <w:bCs/>
          <w:color w:val="000000" w:themeColor="text1"/>
        </w:rPr>
        <w:t>, M. (2015). It's actually very normal that I'm different. How physically disabled youth discursively construct and position their body/self. Sport, Education and Society, 20(2), 152-170.</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Braddock, D. and </w:t>
      </w:r>
      <w:proofErr w:type="spellStart"/>
      <w:r w:rsidRPr="0026460E">
        <w:rPr>
          <w:rFonts w:ascii="Times" w:hAnsi="Times" w:cstheme="minorHAnsi"/>
          <w:color w:val="000000" w:themeColor="text1"/>
        </w:rPr>
        <w:t>Bachelder</w:t>
      </w:r>
      <w:proofErr w:type="spellEnd"/>
      <w:r w:rsidRPr="0026460E">
        <w:rPr>
          <w:rFonts w:ascii="Times" w:hAnsi="Times" w:cstheme="minorHAnsi"/>
          <w:color w:val="000000" w:themeColor="text1"/>
        </w:rPr>
        <w:t xml:space="preserve">, L. (1994). </w:t>
      </w:r>
      <w:r w:rsidRPr="0026460E">
        <w:rPr>
          <w:rFonts w:ascii="Times" w:hAnsi="Times" w:cstheme="minorHAnsi"/>
          <w:i/>
          <w:color w:val="000000" w:themeColor="text1"/>
        </w:rPr>
        <w:t>The Glass Ceiling and persons with Disabilities.</w:t>
      </w:r>
      <w:r w:rsidRPr="0026460E">
        <w:rPr>
          <w:rFonts w:ascii="Times" w:hAnsi="Times" w:cstheme="minorHAnsi"/>
          <w:color w:val="000000" w:themeColor="text1"/>
        </w:rPr>
        <w:t xml:space="preserve"> Washington, DC: U.S. Department of </w:t>
      </w:r>
      <w:proofErr w:type="spellStart"/>
      <w:r w:rsidRPr="0026460E">
        <w:rPr>
          <w:rFonts w:ascii="Times" w:hAnsi="Times" w:cstheme="minorHAnsi"/>
          <w:color w:val="000000" w:themeColor="text1"/>
        </w:rPr>
        <w:t>Labour</w:t>
      </w:r>
      <w:proofErr w:type="spellEnd"/>
      <w:r w:rsidRPr="0026460E">
        <w:rPr>
          <w:rFonts w:ascii="Times" w:hAnsi="Times" w:cstheme="minorHAnsi"/>
          <w:color w:val="000000" w:themeColor="text1"/>
        </w:rPr>
        <w:t>, Glass Ceiling Commission.</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Coleman-Fountain, E. and McLaughlin, J. (2013). The interactions of Disability and Impairment. </w:t>
      </w:r>
      <w:r w:rsidRPr="0026460E">
        <w:rPr>
          <w:rFonts w:ascii="Times" w:hAnsi="Times" w:cstheme="minorHAnsi"/>
          <w:i/>
          <w:color w:val="000000" w:themeColor="text1"/>
        </w:rPr>
        <w:t>Social Theory and Health,</w:t>
      </w:r>
      <w:r w:rsidRPr="0026460E">
        <w:rPr>
          <w:rFonts w:ascii="Times" w:hAnsi="Times" w:cstheme="minorHAnsi"/>
          <w:color w:val="000000" w:themeColor="text1"/>
        </w:rPr>
        <w:t xml:space="preserve"> 11(2), 133–150.</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Corlett, S. and Williams, J. (2011). </w:t>
      </w:r>
      <w:r w:rsidRPr="0026460E">
        <w:rPr>
          <w:rFonts w:ascii="Times" w:hAnsi="Times" w:cstheme="minorHAnsi"/>
          <w:i/>
          <w:color w:val="000000" w:themeColor="text1"/>
        </w:rPr>
        <w:t>The effects of Discourse and local Organizing Practices on Disabled Academics’ identities.</w:t>
      </w:r>
      <w:r w:rsidRPr="0026460E">
        <w:rPr>
          <w:rFonts w:ascii="Times" w:hAnsi="Times" w:cstheme="minorHAnsi"/>
          <w:b/>
          <w:i/>
          <w:color w:val="000000" w:themeColor="text1"/>
        </w:rPr>
        <w:t xml:space="preserve"> </w:t>
      </w:r>
      <w:r w:rsidRPr="0026460E">
        <w:rPr>
          <w:rFonts w:ascii="Times" w:hAnsi="Times" w:cstheme="minorHAnsi"/>
          <w:color w:val="000000" w:themeColor="text1"/>
        </w:rPr>
        <w:t xml:space="preserve">The 7th International Critical Management Studies Conference. </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Foster, D. and Wass, V. (2012). Disability in the </w:t>
      </w:r>
      <w:proofErr w:type="spellStart"/>
      <w:r w:rsidRPr="0026460E">
        <w:rPr>
          <w:rFonts w:ascii="Times" w:hAnsi="Times" w:cstheme="minorHAnsi"/>
          <w:color w:val="000000" w:themeColor="text1"/>
        </w:rPr>
        <w:t>Labour</w:t>
      </w:r>
      <w:proofErr w:type="spellEnd"/>
      <w:r w:rsidRPr="0026460E">
        <w:rPr>
          <w:rFonts w:ascii="Times" w:hAnsi="Times" w:cstheme="minorHAnsi"/>
          <w:color w:val="000000" w:themeColor="text1"/>
        </w:rPr>
        <w:t xml:space="preserve"> Market: An Exploration of Concepts of the Ideal Worker and Organisational Fit that Disadvantage Employees with Impairments. Sociology, 47(4), 705–721.</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Gabriel, Y. (2008). </w:t>
      </w:r>
      <w:r w:rsidRPr="0026460E">
        <w:rPr>
          <w:rFonts w:ascii="Times" w:hAnsi="Times" w:cstheme="minorHAnsi"/>
          <w:i/>
          <w:color w:val="000000" w:themeColor="text1"/>
        </w:rPr>
        <w:t xml:space="preserve">Organizing Words: A Critical Thesaurus for Social and Organization Studies. </w:t>
      </w:r>
      <w:r w:rsidRPr="0026460E">
        <w:rPr>
          <w:rFonts w:ascii="Times" w:hAnsi="Times" w:cstheme="minorHAnsi"/>
          <w:color w:val="000000" w:themeColor="text1"/>
        </w:rPr>
        <w:t>Oxford: Oxford University Press.</w:t>
      </w:r>
    </w:p>
    <w:p w:rsidR="003D43EC" w:rsidRPr="0026460E" w:rsidRDefault="003D43EC" w:rsidP="0026460E">
      <w:pPr>
        <w:widowControl w:val="0"/>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Gilling, J. (2012). When the Powerfulness isn’t so helpful: </w:t>
      </w:r>
      <w:proofErr w:type="spellStart"/>
      <w:r w:rsidRPr="0026460E">
        <w:rPr>
          <w:rFonts w:ascii="Times" w:hAnsi="Times" w:cstheme="minorHAnsi"/>
          <w:color w:val="000000" w:themeColor="text1"/>
        </w:rPr>
        <w:t>Callum’s</w:t>
      </w:r>
      <w:proofErr w:type="spellEnd"/>
      <w:r w:rsidRPr="0026460E">
        <w:rPr>
          <w:rFonts w:ascii="Times" w:hAnsi="Times" w:cstheme="minorHAnsi"/>
          <w:color w:val="000000" w:themeColor="text1"/>
        </w:rPr>
        <w:t xml:space="preserve"> relationship with Autism.  </w:t>
      </w:r>
      <w:r w:rsidRPr="0026460E">
        <w:rPr>
          <w:rFonts w:ascii="Times" w:hAnsi="Times" w:cstheme="minorHAnsi"/>
          <w:i/>
          <w:color w:val="000000" w:themeColor="text1"/>
        </w:rPr>
        <w:t>Educational and Child Psychology</w:t>
      </w:r>
      <w:r w:rsidRPr="0026460E">
        <w:rPr>
          <w:rFonts w:ascii="Times" w:hAnsi="Times" w:cstheme="minorHAnsi"/>
          <w:color w:val="000000" w:themeColor="text1"/>
        </w:rPr>
        <w:t xml:space="preserve">, 29(2), 32-40. </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Hall, E. and Wilton, R. (2011). Alternative spaces of Work and Inclusion for Disabled people. </w:t>
      </w:r>
      <w:r w:rsidRPr="0026460E">
        <w:rPr>
          <w:rFonts w:ascii="Times" w:hAnsi="Times" w:cstheme="minorHAnsi"/>
          <w:i/>
          <w:color w:val="000000" w:themeColor="text1"/>
        </w:rPr>
        <w:t>Disability and Society</w:t>
      </w:r>
      <w:r w:rsidRPr="0026460E">
        <w:rPr>
          <w:rFonts w:ascii="Times" w:hAnsi="Times" w:cstheme="minorHAnsi"/>
          <w:color w:val="000000" w:themeColor="text1"/>
        </w:rPr>
        <w:t xml:space="preserve">, 26(7), 867-880. </w:t>
      </w:r>
    </w:p>
    <w:p w:rsidR="003D43EC" w:rsidRPr="0026460E" w:rsidRDefault="003D43EC" w:rsidP="0026460E">
      <w:pPr>
        <w:spacing w:after="240" w:line="276" w:lineRule="auto"/>
        <w:ind w:left="-720" w:right="224"/>
        <w:jc w:val="both"/>
        <w:rPr>
          <w:rFonts w:ascii="Times" w:hAnsi="Times" w:cstheme="minorHAnsi"/>
          <w:color w:val="000000" w:themeColor="text1"/>
        </w:rPr>
      </w:pPr>
      <w:proofErr w:type="spellStart"/>
      <w:r w:rsidRPr="0026460E">
        <w:rPr>
          <w:rFonts w:ascii="Times" w:hAnsi="Times" w:cstheme="minorHAnsi"/>
          <w:color w:val="000000" w:themeColor="text1"/>
        </w:rPr>
        <w:t>Harpur</w:t>
      </w:r>
      <w:proofErr w:type="spellEnd"/>
      <w:r w:rsidRPr="0026460E">
        <w:rPr>
          <w:rFonts w:ascii="Times" w:hAnsi="Times" w:cstheme="minorHAnsi"/>
          <w:color w:val="000000" w:themeColor="text1"/>
        </w:rPr>
        <w:t xml:space="preserve">, P. (2014). Combating Prejudice in the Workplace with Contact Theory: The Lived Experiences of Professionals with Disabilities. </w:t>
      </w:r>
      <w:r w:rsidRPr="0026460E">
        <w:rPr>
          <w:rFonts w:ascii="Times" w:hAnsi="Times" w:cstheme="minorHAnsi"/>
          <w:i/>
          <w:color w:val="000000" w:themeColor="text1"/>
        </w:rPr>
        <w:t>Disability Studies Quarterly</w:t>
      </w:r>
      <w:r w:rsidRPr="0026460E">
        <w:rPr>
          <w:rFonts w:ascii="Times" w:hAnsi="Times" w:cstheme="minorHAnsi"/>
          <w:color w:val="000000" w:themeColor="text1"/>
        </w:rPr>
        <w:t>, 34(1), 14-17.</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Kulkarni, M. and </w:t>
      </w:r>
      <w:proofErr w:type="spellStart"/>
      <w:r w:rsidRPr="0026460E">
        <w:rPr>
          <w:rFonts w:ascii="Times" w:hAnsi="Times" w:cstheme="minorHAnsi"/>
          <w:color w:val="000000" w:themeColor="text1"/>
        </w:rPr>
        <w:t>Valk</w:t>
      </w:r>
      <w:proofErr w:type="spellEnd"/>
      <w:r w:rsidRPr="0026460E">
        <w:rPr>
          <w:rFonts w:ascii="Times" w:hAnsi="Times" w:cstheme="minorHAnsi"/>
          <w:color w:val="000000" w:themeColor="text1"/>
        </w:rPr>
        <w:t xml:space="preserve">, R. (2010). Don’t ask, </w:t>
      </w:r>
      <w:proofErr w:type="gramStart"/>
      <w:r w:rsidRPr="0026460E">
        <w:rPr>
          <w:rFonts w:ascii="Times" w:hAnsi="Times" w:cstheme="minorHAnsi"/>
          <w:color w:val="000000" w:themeColor="text1"/>
        </w:rPr>
        <w:t>Don’t</w:t>
      </w:r>
      <w:proofErr w:type="gramEnd"/>
      <w:r w:rsidRPr="0026460E">
        <w:rPr>
          <w:rFonts w:ascii="Times" w:hAnsi="Times" w:cstheme="minorHAnsi"/>
          <w:color w:val="000000" w:themeColor="text1"/>
        </w:rPr>
        <w:t xml:space="preserve"> tell: Two views on Human Resource practices for Disabled People. </w:t>
      </w:r>
      <w:r w:rsidRPr="0026460E">
        <w:rPr>
          <w:rFonts w:ascii="Times" w:hAnsi="Times" w:cstheme="minorHAnsi"/>
          <w:i/>
          <w:color w:val="000000" w:themeColor="text1"/>
        </w:rPr>
        <w:t>IIMB Management Review,</w:t>
      </w:r>
      <w:r w:rsidRPr="0026460E">
        <w:rPr>
          <w:rFonts w:ascii="Times" w:hAnsi="Times" w:cstheme="minorHAnsi"/>
          <w:color w:val="000000" w:themeColor="text1"/>
        </w:rPr>
        <w:t xml:space="preserve"> 22(4), 137–146.</w:t>
      </w:r>
      <w:r w:rsidRPr="0026460E">
        <w:rPr>
          <w:rStyle w:val="Hyperlink"/>
          <w:rFonts w:ascii="Times" w:eastAsia="Arial" w:hAnsi="Times" w:cstheme="minorHAnsi"/>
          <w:color w:val="000000" w:themeColor="text1"/>
          <w:u w:val="none"/>
        </w:rPr>
        <w:t xml:space="preserve"> https://doi.org/10.1016/j.iimb.2010.08.001</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Lysaght, R., Ouellette-Kuntz, H. and Lin, C. (2012). Untapped Potential: Perspectives on the employment of People with Intellectual Disability. </w:t>
      </w:r>
      <w:r w:rsidRPr="0026460E">
        <w:rPr>
          <w:rFonts w:ascii="Times" w:hAnsi="Times" w:cstheme="minorHAnsi"/>
          <w:i/>
          <w:color w:val="000000" w:themeColor="text1"/>
        </w:rPr>
        <w:t>Work</w:t>
      </w:r>
      <w:r w:rsidRPr="0026460E">
        <w:rPr>
          <w:rFonts w:ascii="Times" w:hAnsi="Times" w:cstheme="minorHAnsi"/>
          <w:color w:val="000000" w:themeColor="text1"/>
        </w:rPr>
        <w:t xml:space="preserve">, 41(4), 409-422. </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lastRenderedPageBreak/>
        <w:t xml:space="preserve">Moore, K., McDonald, P. and Bartlett, </w:t>
      </w:r>
      <w:r w:rsidRPr="0026460E">
        <w:rPr>
          <w:rFonts w:ascii="Times" w:eastAsia="MS Mincho" w:hAnsi="Times" w:cstheme="minorHAnsi"/>
          <w:color w:val="000000" w:themeColor="text1"/>
        </w:rPr>
        <w:t xml:space="preserve">J. (2017). </w:t>
      </w:r>
      <w:r w:rsidRPr="0026460E">
        <w:rPr>
          <w:rFonts w:ascii="Times" w:hAnsi="Times" w:cstheme="minorHAnsi"/>
          <w:color w:val="000000" w:themeColor="text1"/>
        </w:rPr>
        <w:t xml:space="preserve">The social legitimacy of disability inclusive human resource practices: The case of a large retail organisation. </w:t>
      </w:r>
      <w:r w:rsidRPr="0026460E">
        <w:rPr>
          <w:rFonts w:ascii="Times" w:hAnsi="Times" w:cstheme="minorHAnsi"/>
          <w:i/>
          <w:color w:val="000000" w:themeColor="text1"/>
        </w:rPr>
        <w:t>Human Resource Management Journal</w:t>
      </w:r>
      <w:r w:rsidRPr="0026460E">
        <w:rPr>
          <w:rFonts w:ascii="Times" w:hAnsi="Times" w:cstheme="minorHAnsi"/>
          <w:color w:val="000000" w:themeColor="text1"/>
        </w:rPr>
        <w:t xml:space="preserve">, 27(4), 514–529. </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Newton, R., Ormerod, M. and Thomas, P. (2007). Disabled People’s Experiences in the Workplace Environment in England. </w:t>
      </w:r>
      <w:r w:rsidRPr="0026460E">
        <w:rPr>
          <w:rFonts w:ascii="Times" w:hAnsi="Times" w:cstheme="minorHAnsi"/>
          <w:i/>
          <w:color w:val="000000" w:themeColor="text1"/>
        </w:rPr>
        <w:t>Equal Opportunities International,</w:t>
      </w:r>
      <w:r w:rsidRPr="0026460E">
        <w:rPr>
          <w:rFonts w:ascii="Times" w:hAnsi="Times" w:cstheme="minorHAnsi"/>
          <w:color w:val="000000" w:themeColor="text1"/>
        </w:rPr>
        <w:t xml:space="preserve"> 26(6), 610-623.</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shd w:val="clear" w:color="auto" w:fill="FEFEFE"/>
        </w:rPr>
        <w:t>Sturm, S. (2001). Second Generation Employment Discrimination: A Structural Approach.</w:t>
      </w:r>
      <w:r w:rsidRPr="0026460E">
        <w:rPr>
          <w:rFonts w:ascii="Times" w:hAnsi="Times" w:cstheme="minorHAnsi"/>
          <w:i/>
          <w:color w:val="000000" w:themeColor="text1"/>
        </w:rPr>
        <w:t xml:space="preserve"> Columbia Law Review, </w:t>
      </w:r>
      <w:r w:rsidRPr="0026460E">
        <w:rPr>
          <w:rFonts w:ascii="Times" w:hAnsi="Times" w:cstheme="minorHAnsi"/>
          <w:color w:val="000000" w:themeColor="text1"/>
        </w:rPr>
        <w:t>101(1), 458.</w:t>
      </w:r>
    </w:p>
    <w:p w:rsidR="003D43EC" w:rsidRPr="0026460E" w:rsidRDefault="003D43EC" w:rsidP="0026460E">
      <w:pPr>
        <w:widowControl w:val="0"/>
        <w:spacing w:after="240" w:line="276" w:lineRule="auto"/>
        <w:ind w:left="-720" w:right="224"/>
        <w:jc w:val="both"/>
        <w:rPr>
          <w:rFonts w:ascii="Times" w:hAnsi="Times" w:cstheme="minorHAnsi"/>
          <w:color w:val="000000" w:themeColor="text1"/>
        </w:rPr>
      </w:pPr>
      <w:proofErr w:type="spellStart"/>
      <w:r w:rsidRPr="0026460E">
        <w:rPr>
          <w:rFonts w:ascii="Times" w:hAnsi="Times" w:cstheme="minorHAnsi"/>
          <w:color w:val="000000" w:themeColor="text1"/>
        </w:rPr>
        <w:t>Tatli</w:t>
      </w:r>
      <w:proofErr w:type="spellEnd"/>
      <w:r w:rsidRPr="0026460E">
        <w:rPr>
          <w:rFonts w:ascii="Times" w:hAnsi="Times" w:cstheme="minorHAnsi"/>
          <w:color w:val="000000" w:themeColor="text1"/>
        </w:rPr>
        <w:t xml:space="preserve">, A. (2010). Discourses and Practices of Diversity Management in the UK. In: </w:t>
      </w:r>
      <w:proofErr w:type="spellStart"/>
      <w:r w:rsidRPr="0026460E">
        <w:rPr>
          <w:rFonts w:ascii="Times" w:hAnsi="Times" w:cstheme="minorHAnsi"/>
          <w:color w:val="000000" w:themeColor="text1"/>
        </w:rPr>
        <w:t>Klarsfeld</w:t>
      </w:r>
      <w:proofErr w:type="spellEnd"/>
      <w:r w:rsidRPr="0026460E">
        <w:rPr>
          <w:rFonts w:ascii="Times" w:hAnsi="Times" w:cstheme="minorHAnsi"/>
          <w:color w:val="000000" w:themeColor="text1"/>
        </w:rPr>
        <w:t xml:space="preserve">, A. (ed.). </w:t>
      </w:r>
      <w:r w:rsidRPr="0026460E">
        <w:rPr>
          <w:rFonts w:ascii="Times" w:hAnsi="Times" w:cstheme="minorHAnsi"/>
          <w:i/>
          <w:color w:val="000000" w:themeColor="text1"/>
        </w:rPr>
        <w:t>International Handbook on Diversity Management at Work Country Perspectives on Diversity and Equal Treatment.</w:t>
      </w:r>
      <w:r w:rsidRPr="0026460E">
        <w:rPr>
          <w:rFonts w:ascii="Times" w:hAnsi="Times" w:cstheme="minorHAnsi"/>
          <w:color w:val="000000" w:themeColor="text1"/>
        </w:rPr>
        <w:t xml:space="preserve"> </w:t>
      </w:r>
      <w:proofErr w:type="spellStart"/>
      <w:r w:rsidRPr="0026460E">
        <w:rPr>
          <w:rFonts w:ascii="Times" w:hAnsi="Times" w:cstheme="minorHAnsi"/>
          <w:color w:val="000000" w:themeColor="text1"/>
        </w:rPr>
        <w:t>Glos</w:t>
      </w:r>
      <w:proofErr w:type="spellEnd"/>
      <w:r w:rsidRPr="0026460E">
        <w:rPr>
          <w:rFonts w:ascii="Times" w:hAnsi="Times" w:cstheme="minorHAnsi"/>
          <w:color w:val="000000" w:themeColor="text1"/>
        </w:rPr>
        <w:t>: Edward Elgar Publishing Ltd, 283-303.</w:t>
      </w:r>
    </w:p>
    <w:p w:rsidR="003D43EC" w:rsidRPr="0026460E" w:rsidRDefault="003D43EC" w:rsidP="0026460E">
      <w:pPr>
        <w:tabs>
          <w:tab w:val="left" w:pos="851"/>
        </w:tabs>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Thomas, C. (2014). </w:t>
      </w:r>
      <w:r w:rsidRPr="0026460E">
        <w:rPr>
          <w:rFonts w:ascii="Times" w:hAnsi="Times" w:cstheme="minorHAnsi"/>
          <w:i/>
          <w:color w:val="000000" w:themeColor="text1"/>
        </w:rPr>
        <w:t>Disability and Diversity.</w:t>
      </w:r>
      <w:r w:rsidRPr="0026460E">
        <w:rPr>
          <w:rFonts w:ascii="Times" w:hAnsi="Times" w:cstheme="minorHAnsi"/>
          <w:color w:val="000000" w:themeColor="text1"/>
        </w:rPr>
        <w:t xml:space="preserve"> Routledge International Handbook of Diversity Studies.</w:t>
      </w:r>
    </w:p>
    <w:p w:rsidR="003D43EC" w:rsidRPr="0026460E" w:rsidRDefault="003D43EC" w:rsidP="0026460E">
      <w:pPr>
        <w:spacing w:after="240" w:line="276" w:lineRule="auto"/>
        <w:ind w:left="-720" w:right="224"/>
        <w:jc w:val="both"/>
        <w:rPr>
          <w:rFonts w:ascii="Times" w:hAnsi="Times" w:cstheme="minorHAnsi"/>
          <w:color w:val="000000" w:themeColor="text1"/>
        </w:rPr>
      </w:pPr>
      <w:r w:rsidRPr="0026460E">
        <w:rPr>
          <w:rFonts w:ascii="Times" w:hAnsi="Times" w:cstheme="minorHAnsi"/>
          <w:color w:val="000000" w:themeColor="text1"/>
          <w:shd w:val="clear" w:color="auto" w:fill="FEFEFE"/>
        </w:rPr>
        <w:t xml:space="preserve">Wendell, S. (1996). </w:t>
      </w:r>
      <w:r w:rsidRPr="0026460E">
        <w:rPr>
          <w:rFonts w:ascii="Times" w:hAnsi="Times" w:cstheme="minorHAnsi"/>
          <w:i/>
          <w:color w:val="000000" w:themeColor="text1"/>
          <w:shd w:val="clear" w:color="auto" w:fill="FEFEFE"/>
        </w:rPr>
        <w:t>The Rejected Body.</w:t>
      </w:r>
      <w:r w:rsidRPr="0026460E">
        <w:rPr>
          <w:rFonts w:ascii="Times" w:hAnsi="Times" w:cstheme="minorHAnsi"/>
          <w:color w:val="000000" w:themeColor="text1"/>
          <w:shd w:val="clear" w:color="auto" w:fill="FEFEFE"/>
        </w:rPr>
        <w:t xml:space="preserve"> New York: Routledge.</w:t>
      </w:r>
      <w:r w:rsidRPr="0026460E">
        <w:rPr>
          <w:rFonts w:ascii="Times" w:hAnsi="Times" w:cstheme="minorHAnsi"/>
          <w:color w:val="000000" w:themeColor="text1"/>
        </w:rPr>
        <w:t xml:space="preserve"> </w:t>
      </w:r>
    </w:p>
    <w:p w:rsidR="003D43EC" w:rsidRPr="0026460E" w:rsidRDefault="003D43EC" w:rsidP="0026460E">
      <w:pPr>
        <w:spacing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Williams-Whitt, K. and </w:t>
      </w:r>
      <w:proofErr w:type="spellStart"/>
      <w:r w:rsidRPr="0026460E">
        <w:rPr>
          <w:rFonts w:ascii="Times" w:hAnsi="Times" w:cstheme="minorHAnsi"/>
          <w:color w:val="000000" w:themeColor="text1"/>
        </w:rPr>
        <w:t>Taras</w:t>
      </w:r>
      <w:proofErr w:type="spellEnd"/>
      <w:r w:rsidRPr="0026460E">
        <w:rPr>
          <w:rFonts w:ascii="Times" w:hAnsi="Times" w:cstheme="minorHAnsi"/>
          <w:color w:val="000000" w:themeColor="text1"/>
        </w:rPr>
        <w:t>, D. (2010). Disability and the Performance Paradox: Can Social Capital Bridge the Divide? British Journal Industrial Relation, 48(3), 534–559.</w:t>
      </w:r>
    </w:p>
    <w:p w:rsidR="003D43EC" w:rsidRPr="0026460E" w:rsidRDefault="003D43EC" w:rsidP="0026460E">
      <w:pPr>
        <w:spacing w:line="276" w:lineRule="auto"/>
        <w:ind w:left="-720" w:right="224"/>
        <w:jc w:val="both"/>
        <w:rPr>
          <w:rFonts w:ascii="Times" w:hAnsi="Times" w:cstheme="minorHAnsi"/>
          <w:color w:val="000000" w:themeColor="text1"/>
        </w:rPr>
      </w:pPr>
    </w:p>
    <w:p w:rsidR="003D43EC" w:rsidRPr="0026460E" w:rsidRDefault="003D43EC" w:rsidP="0026460E">
      <w:pPr>
        <w:spacing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Williams, J. (2011). What can Disabled Academics' Career experiences offer to Studies of Organization? PhD Thesis: </w:t>
      </w:r>
      <w:proofErr w:type="spellStart"/>
      <w:r w:rsidRPr="0026460E">
        <w:rPr>
          <w:rFonts w:ascii="Times" w:hAnsi="Times" w:cstheme="minorHAnsi"/>
          <w:color w:val="000000" w:themeColor="text1"/>
        </w:rPr>
        <w:t>Northumbria</w:t>
      </w:r>
      <w:proofErr w:type="spellEnd"/>
      <w:r w:rsidRPr="0026460E">
        <w:rPr>
          <w:rFonts w:ascii="Times" w:hAnsi="Times" w:cstheme="minorHAnsi"/>
          <w:color w:val="000000" w:themeColor="text1"/>
        </w:rPr>
        <w:t xml:space="preserve"> University.</w:t>
      </w:r>
    </w:p>
    <w:p w:rsidR="003D43EC" w:rsidRPr="0026460E" w:rsidRDefault="003D43EC" w:rsidP="0026460E">
      <w:pPr>
        <w:spacing w:line="276" w:lineRule="auto"/>
        <w:ind w:left="-720" w:right="224"/>
        <w:jc w:val="both"/>
        <w:rPr>
          <w:rFonts w:ascii="Times" w:hAnsi="Times" w:cstheme="minorHAnsi"/>
          <w:color w:val="000000" w:themeColor="text1"/>
        </w:rPr>
      </w:pPr>
    </w:p>
    <w:p w:rsidR="003D43EC" w:rsidRPr="0026460E" w:rsidRDefault="003D43EC" w:rsidP="0026460E">
      <w:pPr>
        <w:spacing w:line="276" w:lineRule="auto"/>
        <w:ind w:left="-720" w:right="224"/>
        <w:jc w:val="both"/>
        <w:rPr>
          <w:rFonts w:ascii="Times" w:hAnsi="Times" w:cstheme="minorHAnsi"/>
          <w:color w:val="000000" w:themeColor="text1"/>
        </w:rPr>
      </w:pPr>
      <w:r w:rsidRPr="0026460E">
        <w:rPr>
          <w:rFonts w:ascii="Times" w:hAnsi="Times" w:cstheme="minorHAnsi"/>
          <w:color w:val="000000" w:themeColor="text1"/>
        </w:rPr>
        <w:t xml:space="preserve">Williams, J. and </w:t>
      </w:r>
      <w:proofErr w:type="spellStart"/>
      <w:r w:rsidRPr="0026460E">
        <w:rPr>
          <w:rFonts w:ascii="Times" w:hAnsi="Times" w:cstheme="minorHAnsi"/>
          <w:color w:val="000000" w:themeColor="text1"/>
        </w:rPr>
        <w:t>Mavin</w:t>
      </w:r>
      <w:proofErr w:type="spellEnd"/>
      <w:r w:rsidRPr="0026460E">
        <w:rPr>
          <w:rFonts w:ascii="Times" w:hAnsi="Times" w:cstheme="minorHAnsi"/>
          <w:color w:val="000000" w:themeColor="text1"/>
        </w:rPr>
        <w:t xml:space="preserve">, S. (2012). Disability as Constructed Difference: A Literature Review and Research Agenda for Management and Organization Studies. </w:t>
      </w:r>
      <w:r w:rsidRPr="0026460E">
        <w:rPr>
          <w:rFonts w:ascii="Times" w:hAnsi="Times" w:cstheme="minorHAnsi"/>
          <w:i/>
          <w:color w:val="000000" w:themeColor="text1"/>
        </w:rPr>
        <w:t>International Journal of Management Reviews,</w:t>
      </w:r>
      <w:r w:rsidRPr="0026460E">
        <w:rPr>
          <w:rFonts w:ascii="Times" w:hAnsi="Times" w:cstheme="minorHAnsi"/>
          <w:color w:val="000000" w:themeColor="text1"/>
        </w:rPr>
        <w:t xml:space="preserve"> 14(2), 159–179. </w:t>
      </w:r>
    </w:p>
    <w:p w:rsidR="003D43EC" w:rsidRPr="0026460E" w:rsidRDefault="003D43EC" w:rsidP="0026460E">
      <w:pPr>
        <w:spacing w:after="240" w:line="276" w:lineRule="auto"/>
        <w:ind w:left="-720" w:right="224"/>
        <w:jc w:val="both"/>
        <w:rPr>
          <w:rFonts w:ascii="Times" w:hAnsi="Times" w:cstheme="minorHAnsi"/>
          <w:color w:val="000000" w:themeColor="text1"/>
        </w:rPr>
      </w:pPr>
    </w:p>
    <w:sectPr w:rsidR="003D43EC" w:rsidRPr="0026460E" w:rsidSect="00001079">
      <w:headerReference w:type="default" r:id="rId7"/>
      <w:footerReference w:type="default" r:id="rId8"/>
      <w:pgSz w:w="11906" w:h="16838"/>
      <w:pgMar w:top="1134" w:right="1134" w:bottom="1134" w:left="2268" w:header="72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29B6" w:rsidRDefault="003F29B6">
      <w:r>
        <w:separator/>
      </w:r>
    </w:p>
  </w:endnote>
  <w:endnote w:type="continuationSeparator" w:id="0">
    <w:p w:rsidR="003F29B6" w:rsidRDefault="003F2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604020202020204"/>
    <w:charset w:val="00"/>
    <w:family w:val="swiss"/>
    <w:pitch w:val="variable"/>
    <w:sig w:usb0="E00022FF" w:usb1="C000205B" w:usb2="00000009" w:usb3="00000000" w:csb0="000001DF" w:csb1="00000000"/>
  </w:font>
  <w:font w:name="Calibri Light">
    <w:panose1 w:val="020F0302020204030204"/>
    <w:charset w:val="00"/>
    <w:family w:val="swiss"/>
    <w:pitch w:val="variable"/>
    <w:sig w:usb0="E0002AFF" w:usb1="C000247B" w:usb2="00000009" w:usb3="00000000" w:csb0="000001FF" w:csb1="00000000"/>
  </w:font>
  <w:font w:name="Gill Sans Std">
    <w:panose1 w:val="020B0502020104020203"/>
    <w:charset w:val="00"/>
    <w:family w:val="swiss"/>
    <w:notTrueType/>
    <w:pitch w:val="default"/>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551" w:rsidRDefault="000B3D6D" w:rsidP="00001079">
    <w:pPr>
      <w:tabs>
        <w:tab w:val="left" w:pos="3135"/>
        <w:tab w:val="left" w:pos="4065"/>
        <w:tab w:val="center" w:pos="4153"/>
        <w:tab w:val="center" w:pos="4513"/>
        <w:tab w:val="right" w:pos="8306"/>
      </w:tabs>
      <w:spacing w:after="708"/>
    </w:pPr>
    <w:r>
      <w:tab/>
    </w:r>
    <w:r>
      <w:tab/>
    </w:r>
    <w:r>
      <w:tab/>
    </w:r>
    <w:r>
      <w:tab/>
    </w:r>
    <w:r>
      <w:fldChar w:fldCharType="begin"/>
    </w:r>
    <w:r>
      <w:instrText>PAGE</w:instrText>
    </w:r>
    <w:r>
      <w:fldChar w:fldCharType="separate"/>
    </w:r>
    <w:r>
      <w:rPr>
        <w:noProof/>
      </w:rPr>
      <w:t>22</w:t>
    </w:r>
    <w:r>
      <w:rPr>
        <w:noProof/>
      </w:rPr>
      <w:fldChar w:fldCharType="end"/>
    </w:r>
  </w:p>
  <w:p w:rsidR="00777551" w:rsidRDefault="003F29B6">
    <w:pPr>
      <w:tabs>
        <w:tab w:val="center" w:pos="4153"/>
        <w:tab w:val="right" w:pos="8306"/>
      </w:tabs>
      <w:spacing w:after="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29B6" w:rsidRDefault="003F29B6">
      <w:r>
        <w:separator/>
      </w:r>
    </w:p>
  </w:footnote>
  <w:footnote w:type="continuationSeparator" w:id="0">
    <w:p w:rsidR="003F29B6" w:rsidRDefault="003F2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551" w:rsidRDefault="003F29B6">
    <w:pPr>
      <w:tabs>
        <w:tab w:val="center" w:pos="4513"/>
        <w:tab w:val="right" w:pos="9026"/>
      </w:tabs>
      <w:spacing w:before="70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03332"/>
    <w:multiLevelType w:val="hybridMultilevel"/>
    <w:tmpl w:val="DEA634EE"/>
    <w:lvl w:ilvl="0" w:tplc="CD86377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8274043"/>
    <w:multiLevelType w:val="multilevel"/>
    <w:tmpl w:val="0396DC8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E329B4"/>
    <w:multiLevelType w:val="multilevel"/>
    <w:tmpl w:val="51B2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7E45B5"/>
    <w:multiLevelType w:val="hybridMultilevel"/>
    <w:tmpl w:val="D9CCF2B4"/>
    <w:lvl w:ilvl="0" w:tplc="A77CC968">
      <w:start w:val="1"/>
      <w:numFmt w:val="bullet"/>
      <w:lvlText w:val=""/>
      <w:lvlJc w:val="left"/>
      <w:pPr>
        <w:tabs>
          <w:tab w:val="num" w:pos="720"/>
        </w:tabs>
        <w:ind w:left="720" w:hanging="360"/>
      </w:pPr>
      <w:rPr>
        <w:rFonts w:ascii="Symbol" w:hAnsi="Symbol" w:hint="default"/>
        <w:sz w:val="20"/>
      </w:rPr>
    </w:lvl>
    <w:lvl w:ilvl="1" w:tplc="47085752" w:tentative="1">
      <w:start w:val="1"/>
      <w:numFmt w:val="bullet"/>
      <w:lvlText w:val="o"/>
      <w:lvlJc w:val="left"/>
      <w:pPr>
        <w:tabs>
          <w:tab w:val="num" w:pos="1440"/>
        </w:tabs>
        <w:ind w:left="1440" w:hanging="360"/>
      </w:pPr>
      <w:rPr>
        <w:rFonts w:ascii="Courier New" w:hAnsi="Courier New" w:hint="default"/>
        <w:sz w:val="20"/>
      </w:rPr>
    </w:lvl>
    <w:lvl w:ilvl="2" w:tplc="3EAA4D96" w:tentative="1">
      <w:start w:val="1"/>
      <w:numFmt w:val="bullet"/>
      <w:lvlText w:val=""/>
      <w:lvlJc w:val="left"/>
      <w:pPr>
        <w:tabs>
          <w:tab w:val="num" w:pos="2160"/>
        </w:tabs>
        <w:ind w:left="2160" w:hanging="360"/>
      </w:pPr>
      <w:rPr>
        <w:rFonts w:ascii="Wingdings" w:hAnsi="Wingdings" w:hint="default"/>
        <w:sz w:val="20"/>
      </w:rPr>
    </w:lvl>
    <w:lvl w:ilvl="3" w:tplc="C618FFDC" w:tentative="1">
      <w:start w:val="1"/>
      <w:numFmt w:val="bullet"/>
      <w:lvlText w:val=""/>
      <w:lvlJc w:val="left"/>
      <w:pPr>
        <w:tabs>
          <w:tab w:val="num" w:pos="2880"/>
        </w:tabs>
        <w:ind w:left="2880" w:hanging="360"/>
      </w:pPr>
      <w:rPr>
        <w:rFonts w:ascii="Wingdings" w:hAnsi="Wingdings" w:hint="default"/>
        <w:sz w:val="20"/>
      </w:rPr>
    </w:lvl>
    <w:lvl w:ilvl="4" w:tplc="217CF156" w:tentative="1">
      <w:start w:val="1"/>
      <w:numFmt w:val="bullet"/>
      <w:lvlText w:val=""/>
      <w:lvlJc w:val="left"/>
      <w:pPr>
        <w:tabs>
          <w:tab w:val="num" w:pos="3600"/>
        </w:tabs>
        <w:ind w:left="3600" w:hanging="360"/>
      </w:pPr>
      <w:rPr>
        <w:rFonts w:ascii="Wingdings" w:hAnsi="Wingdings" w:hint="default"/>
        <w:sz w:val="20"/>
      </w:rPr>
    </w:lvl>
    <w:lvl w:ilvl="5" w:tplc="2F5C65A0" w:tentative="1">
      <w:start w:val="1"/>
      <w:numFmt w:val="bullet"/>
      <w:lvlText w:val=""/>
      <w:lvlJc w:val="left"/>
      <w:pPr>
        <w:tabs>
          <w:tab w:val="num" w:pos="4320"/>
        </w:tabs>
        <w:ind w:left="4320" w:hanging="360"/>
      </w:pPr>
      <w:rPr>
        <w:rFonts w:ascii="Wingdings" w:hAnsi="Wingdings" w:hint="default"/>
        <w:sz w:val="20"/>
      </w:rPr>
    </w:lvl>
    <w:lvl w:ilvl="6" w:tplc="237212B4" w:tentative="1">
      <w:start w:val="1"/>
      <w:numFmt w:val="bullet"/>
      <w:lvlText w:val=""/>
      <w:lvlJc w:val="left"/>
      <w:pPr>
        <w:tabs>
          <w:tab w:val="num" w:pos="5040"/>
        </w:tabs>
        <w:ind w:left="5040" w:hanging="360"/>
      </w:pPr>
      <w:rPr>
        <w:rFonts w:ascii="Wingdings" w:hAnsi="Wingdings" w:hint="default"/>
        <w:sz w:val="20"/>
      </w:rPr>
    </w:lvl>
    <w:lvl w:ilvl="7" w:tplc="F9BAE350" w:tentative="1">
      <w:start w:val="1"/>
      <w:numFmt w:val="bullet"/>
      <w:lvlText w:val=""/>
      <w:lvlJc w:val="left"/>
      <w:pPr>
        <w:tabs>
          <w:tab w:val="num" w:pos="5760"/>
        </w:tabs>
        <w:ind w:left="5760" w:hanging="360"/>
      </w:pPr>
      <w:rPr>
        <w:rFonts w:ascii="Wingdings" w:hAnsi="Wingdings" w:hint="default"/>
        <w:sz w:val="20"/>
      </w:rPr>
    </w:lvl>
    <w:lvl w:ilvl="8" w:tplc="1286DE30"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0132A0"/>
    <w:multiLevelType w:val="hybridMultilevel"/>
    <w:tmpl w:val="A4C81A58"/>
    <w:lvl w:ilvl="0" w:tplc="7E4CB89A">
      <w:start w:val="1"/>
      <w:numFmt w:val="bullet"/>
      <w:lvlText w:val=""/>
      <w:lvlJc w:val="left"/>
      <w:pPr>
        <w:tabs>
          <w:tab w:val="num" w:pos="720"/>
        </w:tabs>
        <w:ind w:left="720" w:hanging="360"/>
      </w:pPr>
      <w:rPr>
        <w:rFonts w:ascii="Symbol" w:hAnsi="Symbol" w:hint="default"/>
        <w:sz w:val="20"/>
      </w:rPr>
    </w:lvl>
    <w:lvl w:ilvl="1" w:tplc="A20AF7F8" w:tentative="1">
      <w:start w:val="1"/>
      <w:numFmt w:val="bullet"/>
      <w:lvlText w:val="o"/>
      <w:lvlJc w:val="left"/>
      <w:pPr>
        <w:tabs>
          <w:tab w:val="num" w:pos="1440"/>
        </w:tabs>
        <w:ind w:left="1440" w:hanging="360"/>
      </w:pPr>
      <w:rPr>
        <w:rFonts w:ascii="Courier New" w:hAnsi="Courier New" w:hint="default"/>
        <w:sz w:val="20"/>
      </w:rPr>
    </w:lvl>
    <w:lvl w:ilvl="2" w:tplc="ADDAFA4A" w:tentative="1">
      <w:start w:val="1"/>
      <w:numFmt w:val="bullet"/>
      <w:lvlText w:val=""/>
      <w:lvlJc w:val="left"/>
      <w:pPr>
        <w:tabs>
          <w:tab w:val="num" w:pos="2160"/>
        </w:tabs>
        <w:ind w:left="2160" w:hanging="360"/>
      </w:pPr>
      <w:rPr>
        <w:rFonts w:ascii="Wingdings" w:hAnsi="Wingdings" w:hint="default"/>
        <w:sz w:val="20"/>
      </w:rPr>
    </w:lvl>
    <w:lvl w:ilvl="3" w:tplc="784C563C" w:tentative="1">
      <w:start w:val="1"/>
      <w:numFmt w:val="bullet"/>
      <w:lvlText w:val=""/>
      <w:lvlJc w:val="left"/>
      <w:pPr>
        <w:tabs>
          <w:tab w:val="num" w:pos="2880"/>
        </w:tabs>
        <w:ind w:left="2880" w:hanging="360"/>
      </w:pPr>
      <w:rPr>
        <w:rFonts w:ascii="Wingdings" w:hAnsi="Wingdings" w:hint="default"/>
        <w:sz w:val="20"/>
      </w:rPr>
    </w:lvl>
    <w:lvl w:ilvl="4" w:tplc="8BDAAD14" w:tentative="1">
      <w:start w:val="1"/>
      <w:numFmt w:val="bullet"/>
      <w:lvlText w:val=""/>
      <w:lvlJc w:val="left"/>
      <w:pPr>
        <w:tabs>
          <w:tab w:val="num" w:pos="3600"/>
        </w:tabs>
        <w:ind w:left="3600" w:hanging="360"/>
      </w:pPr>
      <w:rPr>
        <w:rFonts w:ascii="Wingdings" w:hAnsi="Wingdings" w:hint="default"/>
        <w:sz w:val="20"/>
      </w:rPr>
    </w:lvl>
    <w:lvl w:ilvl="5" w:tplc="48380D96" w:tentative="1">
      <w:start w:val="1"/>
      <w:numFmt w:val="bullet"/>
      <w:lvlText w:val=""/>
      <w:lvlJc w:val="left"/>
      <w:pPr>
        <w:tabs>
          <w:tab w:val="num" w:pos="4320"/>
        </w:tabs>
        <w:ind w:left="4320" w:hanging="360"/>
      </w:pPr>
      <w:rPr>
        <w:rFonts w:ascii="Wingdings" w:hAnsi="Wingdings" w:hint="default"/>
        <w:sz w:val="20"/>
      </w:rPr>
    </w:lvl>
    <w:lvl w:ilvl="6" w:tplc="80C6AC52" w:tentative="1">
      <w:start w:val="1"/>
      <w:numFmt w:val="bullet"/>
      <w:lvlText w:val=""/>
      <w:lvlJc w:val="left"/>
      <w:pPr>
        <w:tabs>
          <w:tab w:val="num" w:pos="5040"/>
        </w:tabs>
        <w:ind w:left="5040" w:hanging="360"/>
      </w:pPr>
      <w:rPr>
        <w:rFonts w:ascii="Wingdings" w:hAnsi="Wingdings" w:hint="default"/>
        <w:sz w:val="20"/>
      </w:rPr>
    </w:lvl>
    <w:lvl w:ilvl="7" w:tplc="4B9035FE" w:tentative="1">
      <w:start w:val="1"/>
      <w:numFmt w:val="bullet"/>
      <w:lvlText w:val=""/>
      <w:lvlJc w:val="left"/>
      <w:pPr>
        <w:tabs>
          <w:tab w:val="num" w:pos="5760"/>
        </w:tabs>
        <w:ind w:left="5760" w:hanging="360"/>
      </w:pPr>
      <w:rPr>
        <w:rFonts w:ascii="Wingdings" w:hAnsi="Wingdings" w:hint="default"/>
        <w:sz w:val="20"/>
      </w:rPr>
    </w:lvl>
    <w:lvl w:ilvl="8" w:tplc="C39272D0"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EC601F"/>
    <w:multiLevelType w:val="hybridMultilevel"/>
    <w:tmpl w:val="166C6B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92390C"/>
    <w:multiLevelType w:val="hybridMultilevel"/>
    <w:tmpl w:val="7EA4EC38"/>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7" w15:restartNumberingAfterBreak="0">
    <w:nsid w:val="25892605"/>
    <w:multiLevelType w:val="hybridMultilevel"/>
    <w:tmpl w:val="82FEADD4"/>
    <w:lvl w:ilvl="0" w:tplc="A6020BFA">
      <w:start w:val="1"/>
      <w:numFmt w:val="bullet"/>
      <w:lvlText w:val=""/>
      <w:lvlJc w:val="left"/>
      <w:pPr>
        <w:tabs>
          <w:tab w:val="num" w:pos="720"/>
        </w:tabs>
        <w:ind w:left="720" w:hanging="360"/>
      </w:pPr>
      <w:rPr>
        <w:rFonts w:ascii="Symbol" w:hAnsi="Symbol" w:hint="default"/>
        <w:sz w:val="20"/>
      </w:rPr>
    </w:lvl>
    <w:lvl w:ilvl="1" w:tplc="C758FCA8" w:tentative="1">
      <w:start w:val="1"/>
      <w:numFmt w:val="bullet"/>
      <w:lvlText w:val="o"/>
      <w:lvlJc w:val="left"/>
      <w:pPr>
        <w:tabs>
          <w:tab w:val="num" w:pos="1440"/>
        </w:tabs>
        <w:ind w:left="1440" w:hanging="360"/>
      </w:pPr>
      <w:rPr>
        <w:rFonts w:ascii="Courier New" w:hAnsi="Courier New" w:hint="default"/>
        <w:sz w:val="20"/>
      </w:rPr>
    </w:lvl>
    <w:lvl w:ilvl="2" w:tplc="78C0CE54" w:tentative="1">
      <w:start w:val="1"/>
      <w:numFmt w:val="bullet"/>
      <w:lvlText w:val=""/>
      <w:lvlJc w:val="left"/>
      <w:pPr>
        <w:tabs>
          <w:tab w:val="num" w:pos="2160"/>
        </w:tabs>
        <w:ind w:left="2160" w:hanging="360"/>
      </w:pPr>
      <w:rPr>
        <w:rFonts w:ascii="Wingdings" w:hAnsi="Wingdings" w:hint="default"/>
        <w:sz w:val="20"/>
      </w:rPr>
    </w:lvl>
    <w:lvl w:ilvl="3" w:tplc="2A02EA94" w:tentative="1">
      <w:start w:val="1"/>
      <w:numFmt w:val="bullet"/>
      <w:lvlText w:val=""/>
      <w:lvlJc w:val="left"/>
      <w:pPr>
        <w:tabs>
          <w:tab w:val="num" w:pos="2880"/>
        </w:tabs>
        <w:ind w:left="2880" w:hanging="360"/>
      </w:pPr>
      <w:rPr>
        <w:rFonts w:ascii="Wingdings" w:hAnsi="Wingdings" w:hint="default"/>
        <w:sz w:val="20"/>
      </w:rPr>
    </w:lvl>
    <w:lvl w:ilvl="4" w:tplc="F6D6F9A2" w:tentative="1">
      <w:start w:val="1"/>
      <w:numFmt w:val="bullet"/>
      <w:lvlText w:val=""/>
      <w:lvlJc w:val="left"/>
      <w:pPr>
        <w:tabs>
          <w:tab w:val="num" w:pos="3600"/>
        </w:tabs>
        <w:ind w:left="3600" w:hanging="360"/>
      </w:pPr>
      <w:rPr>
        <w:rFonts w:ascii="Wingdings" w:hAnsi="Wingdings" w:hint="default"/>
        <w:sz w:val="20"/>
      </w:rPr>
    </w:lvl>
    <w:lvl w:ilvl="5" w:tplc="679EA7FA" w:tentative="1">
      <w:start w:val="1"/>
      <w:numFmt w:val="bullet"/>
      <w:lvlText w:val=""/>
      <w:lvlJc w:val="left"/>
      <w:pPr>
        <w:tabs>
          <w:tab w:val="num" w:pos="4320"/>
        </w:tabs>
        <w:ind w:left="4320" w:hanging="360"/>
      </w:pPr>
      <w:rPr>
        <w:rFonts w:ascii="Wingdings" w:hAnsi="Wingdings" w:hint="default"/>
        <w:sz w:val="20"/>
      </w:rPr>
    </w:lvl>
    <w:lvl w:ilvl="6" w:tplc="C228F392" w:tentative="1">
      <w:start w:val="1"/>
      <w:numFmt w:val="bullet"/>
      <w:lvlText w:val=""/>
      <w:lvlJc w:val="left"/>
      <w:pPr>
        <w:tabs>
          <w:tab w:val="num" w:pos="5040"/>
        </w:tabs>
        <w:ind w:left="5040" w:hanging="360"/>
      </w:pPr>
      <w:rPr>
        <w:rFonts w:ascii="Wingdings" w:hAnsi="Wingdings" w:hint="default"/>
        <w:sz w:val="20"/>
      </w:rPr>
    </w:lvl>
    <w:lvl w:ilvl="7" w:tplc="B2BC4804" w:tentative="1">
      <w:start w:val="1"/>
      <w:numFmt w:val="bullet"/>
      <w:lvlText w:val=""/>
      <w:lvlJc w:val="left"/>
      <w:pPr>
        <w:tabs>
          <w:tab w:val="num" w:pos="5760"/>
        </w:tabs>
        <w:ind w:left="5760" w:hanging="360"/>
      </w:pPr>
      <w:rPr>
        <w:rFonts w:ascii="Wingdings" w:hAnsi="Wingdings" w:hint="default"/>
        <w:sz w:val="20"/>
      </w:rPr>
    </w:lvl>
    <w:lvl w:ilvl="8" w:tplc="4998B7CA"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44201B"/>
    <w:multiLevelType w:val="hybridMultilevel"/>
    <w:tmpl w:val="BACA46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E401298"/>
    <w:multiLevelType w:val="hybridMultilevel"/>
    <w:tmpl w:val="1D906D06"/>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31605EE7"/>
    <w:multiLevelType w:val="hybridMultilevel"/>
    <w:tmpl w:val="39D646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41358C"/>
    <w:multiLevelType w:val="hybridMultilevel"/>
    <w:tmpl w:val="E43C77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69E03F4"/>
    <w:multiLevelType w:val="hybridMultilevel"/>
    <w:tmpl w:val="B28A0218"/>
    <w:lvl w:ilvl="0" w:tplc="0809000F">
      <w:start w:val="1"/>
      <w:numFmt w:val="decimal"/>
      <w:lvlText w:val="%1."/>
      <w:lvlJc w:val="left"/>
      <w:pPr>
        <w:ind w:left="720" w:hanging="360"/>
      </w:pPr>
      <w:rPr>
        <w:rFonts w:hint="default"/>
      </w:rPr>
    </w:lvl>
    <w:lvl w:ilvl="1" w:tplc="08090019">
      <w:start w:val="1"/>
      <w:numFmt w:val="lowerLetter"/>
      <w:lvlText w:val="%2."/>
      <w:lvlJc w:val="left"/>
      <w:pPr>
        <w:ind w:left="1635"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90538B"/>
    <w:multiLevelType w:val="hybridMultilevel"/>
    <w:tmpl w:val="6550192C"/>
    <w:lvl w:ilvl="0" w:tplc="1DE40ED8">
      <w:start w:val="1"/>
      <w:numFmt w:val="bullet"/>
      <w:lvlText w:val=""/>
      <w:lvlJc w:val="left"/>
      <w:pPr>
        <w:tabs>
          <w:tab w:val="num" w:pos="720"/>
        </w:tabs>
        <w:ind w:left="720" w:hanging="360"/>
      </w:pPr>
      <w:rPr>
        <w:rFonts w:ascii="Symbol" w:hAnsi="Symbol" w:hint="default"/>
        <w:sz w:val="20"/>
      </w:rPr>
    </w:lvl>
    <w:lvl w:ilvl="1" w:tplc="FA6A7000" w:tentative="1">
      <w:start w:val="1"/>
      <w:numFmt w:val="bullet"/>
      <w:lvlText w:val="o"/>
      <w:lvlJc w:val="left"/>
      <w:pPr>
        <w:tabs>
          <w:tab w:val="num" w:pos="1440"/>
        </w:tabs>
        <w:ind w:left="1440" w:hanging="360"/>
      </w:pPr>
      <w:rPr>
        <w:rFonts w:ascii="Courier New" w:hAnsi="Courier New" w:hint="default"/>
        <w:sz w:val="20"/>
      </w:rPr>
    </w:lvl>
    <w:lvl w:ilvl="2" w:tplc="24A06F62" w:tentative="1">
      <w:start w:val="1"/>
      <w:numFmt w:val="bullet"/>
      <w:lvlText w:val=""/>
      <w:lvlJc w:val="left"/>
      <w:pPr>
        <w:tabs>
          <w:tab w:val="num" w:pos="2160"/>
        </w:tabs>
        <w:ind w:left="2160" w:hanging="360"/>
      </w:pPr>
      <w:rPr>
        <w:rFonts w:ascii="Wingdings" w:hAnsi="Wingdings" w:hint="default"/>
        <w:sz w:val="20"/>
      </w:rPr>
    </w:lvl>
    <w:lvl w:ilvl="3" w:tplc="8588176A" w:tentative="1">
      <w:start w:val="1"/>
      <w:numFmt w:val="bullet"/>
      <w:lvlText w:val=""/>
      <w:lvlJc w:val="left"/>
      <w:pPr>
        <w:tabs>
          <w:tab w:val="num" w:pos="2880"/>
        </w:tabs>
        <w:ind w:left="2880" w:hanging="360"/>
      </w:pPr>
      <w:rPr>
        <w:rFonts w:ascii="Wingdings" w:hAnsi="Wingdings" w:hint="default"/>
        <w:sz w:val="20"/>
      </w:rPr>
    </w:lvl>
    <w:lvl w:ilvl="4" w:tplc="8FF89DE8" w:tentative="1">
      <w:start w:val="1"/>
      <w:numFmt w:val="bullet"/>
      <w:lvlText w:val=""/>
      <w:lvlJc w:val="left"/>
      <w:pPr>
        <w:tabs>
          <w:tab w:val="num" w:pos="3600"/>
        </w:tabs>
        <w:ind w:left="3600" w:hanging="360"/>
      </w:pPr>
      <w:rPr>
        <w:rFonts w:ascii="Wingdings" w:hAnsi="Wingdings" w:hint="default"/>
        <w:sz w:val="20"/>
      </w:rPr>
    </w:lvl>
    <w:lvl w:ilvl="5" w:tplc="7BC237C4" w:tentative="1">
      <w:start w:val="1"/>
      <w:numFmt w:val="bullet"/>
      <w:lvlText w:val=""/>
      <w:lvlJc w:val="left"/>
      <w:pPr>
        <w:tabs>
          <w:tab w:val="num" w:pos="4320"/>
        </w:tabs>
        <w:ind w:left="4320" w:hanging="360"/>
      </w:pPr>
      <w:rPr>
        <w:rFonts w:ascii="Wingdings" w:hAnsi="Wingdings" w:hint="default"/>
        <w:sz w:val="20"/>
      </w:rPr>
    </w:lvl>
    <w:lvl w:ilvl="6" w:tplc="CC60F6DE" w:tentative="1">
      <w:start w:val="1"/>
      <w:numFmt w:val="bullet"/>
      <w:lvlText w:val=""/>
      <w:lvlJc w:val="left"/>
      <w:pPr>
        <w:tabs>
          <w:tab w:val="num" w:pos="5040"/>
        </w:tabs>
        <w:ind w:left="5040" w:hanging="360"/>
      </w:pPr>
      <w:rPr>
        <w:rFonts w:ascii="Wingdings" w:hAnsi="Wingdings" w:hint="default"/>
        <w:sz w:val="20"/>
      </w:rPr>
    </w:lvl>
    <w:lvl w:ilvl="7" w:tplc="482E9DD8" w:tentative="1">
      <w:start w:val="1"/>
      <w:numFmt w:val="bullet"/>
      <w:lvlText w:val=""/>
      <w:lvlJc w:val="left"/>
      <w:pPr>
        <w:tabs>
          <w:tab w:val="num" w:pos="5760"/>
        </w:tabs>
        <w:ind w:left="5760" w:hanging="360"/>
      </w:pPr>
      <w:rPr>
        <w:rFonts w:ascii="Wingdings" w:hAnsi="Wingdings" w:hint="default"/>
        <w:sz w:val="20"/>
      </w:rPr>
    </w:lvl>
    <w:lvl w:ilvl="8" w:tplc="E5FEE58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4C14A2"/>
    <w:multiLevelType w:val="multilevel"/>
    <w:tmpl w:val="6F50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8F0D5B"/>
    <w:multiLevelType w:val="hybridMultilevel"/>
    <w:tmpl w:val="02C804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D4633BE"/>
    <w:multiLevelType w:val="hybridMultilevel"/>
    <w:tmpl w:val="64904D80"/>
    <w:lvl w:ilvl="0" w:tplc="13CE24A6">
      <w:start w:val="1"/>
      <w:numFmt w:val="bullet"/>
      <w:lvlText w:val=""/>
      <w:lvlJc w:val="left"/>
      <w:pPr>
        <w:tabs>
          <w:tab w:val="num" w:pos="720"/>
        </w:tabs>
        <w:ind w:left="720" w:hanging="360"/>
      </w:pPr>
      <w:rPr>
        <w:rFonts w:ascii="Symbol" w:hAnsi="Symbol" w:hint="default"/>
        <w:sz w:val="20"/>
      </w:rPr>
    </w:lvl>
    <w:lvl w:ilvl="1" w:tplc="657235E8" w:tentative="1">
      <w:start w:val="1"/>
      <w:numFmt w:val="bullet"/>
      <w:lvlText w:val="o"/>
      <w:lvlJc w:val="left"/>
      <w:pPr>
        <w:tabs>
          <w:tab w:val="num" w:pos="1440"/>
        </w:tabs>
        <w:ind w:left="1440" w:hanging="360"/>
      </w:pPr>
      <w:rPr>
        <w:rFonts w:ascii="Courier New" w:hAnsi="Courier New" w:hint="default"/>
        <w:sz w:val="20"/>
      </w:rPr>
    </w:lvl>
    <w:lvl w:ilvl="2" w:tplc="7304C2A4" w:tentative="1">
      <w:start w:val="1"/>
      <w:numFmt w:val="bullet"/>
      <w:lvlText w:val=""/>
      <w:lvlJc w:val="left"/>
      <w:pPr>
        <w:tabs>
          <w:tab w:val="num" w:pos="2160"/>
        </w:tabs>
        <w:ind w:left="2160" w:hanging="360"/>
      </w:pPr>
      <w:rPr>
        <w:rFonts w:ascii="Wingdings" w:hAnsi="Wingdings" w:hint="default"/>
        <w:sz w:val="20"/>
      </w:rPr>
    </w:lvl>
    <w:lvl w:ilvl="3" w:tplc="A80E8BFC" w:tentative="1">
      <w:start w:val="1"/>
      <w:numFmt w:val="bullet"/>
      <w:lvlText w:val=""/>
      <w:lvlJc w:val="left"/>
      <w:pPr>
        <w:tabs>
          <w:tab w:val="num" w:pos="2880"/>
        </w:tabs>
        <w:ind w:left="2880" w:hanging="360"/>
      </w:pPr>
      <w:rPr>
        <w:rFonts w:ascii="Wingdings" w:hAnsi="Wingdings" w:hint="default"/>
        <w:sz w:val="20"/>
      </w:rPr>
    </w:lvl>
    <w:lvl w:ilvl="4" w:tplc="CC0ED19C" w:tentative="1">
      <w:start w:val="1"/>
      <w:numFmt w:val="bullet"/>
      <w:lvlText w:val=""/>
      <w:lvlJc w:val="left"/>
      <w:pPr>
        <w:tabs>
          <w:tab w:val="num" w:pos="3600"/>
        </w:tabs>
        <w:ind w:left="3600" w:hanging="360"/>
      </w:pPr>
      <w:rPr>
        <w:rFonts w:ascii="Wingdings" w:hAnsi="Wingdings" w:hint="default"/>
        <w:sz w:val="20"/>
      </w:rPr>
    </w:lvl>
    <w:lvl w:ilvl="5" w:tplc="FD30D38E" w:tentative="1">
      <w:start w:val="1"/>
      <w:numFmt w:val="bullet"/>
      <w:lvlText w:val=""/>
      <w:lvlJc w:val="left"/>
      <w:pPr>
        <w:tabs>
          <w:tab w:val="num" w:pos="4320"/>
        </w:tabs>
        <w:ind w:left="4320" w:hanging="360"/>
      </w:pPr>
      <w:rPr>
        <w:rFonts w:ascii="Wingdings" w:hAnsi="Wingdings" w:hint="default"/>
        <w:sz w:val="20"/>
      </w:rPr>
    </w:lvl>
    <w:lvl w:ilvl="6" w:tplc="A8D0BC10" w:tentative="1">
      <w:start w:val="1"/>
      <w:numFmt w:val="bullet"/>
      <w:lvlText w:val=""/>
      <w:lvlJc w:val="left"/>
      <w:pPr>
        <w:tabs>
          <w:tab w:val="num" w:pos="5040"/>
        </w:tabs>
        <w:ind w:left="5040" w:hanging="360"/>
      </w:pPr>
      <w:rPr>
        <w:rFonts w:ascii="Wingdings" w:hAnsi="Wingdings" w:hint="default"/>
        <w:sz w:val="20"/>
      </w:rPr>
    </w:lvl>
    <w:lvl w:ilvl="7" w:tplc="4600CE30" w:tentative="1">
      <w:start w:val="1"/>
      <w:numFmt w:val="bullet"/>
      <w:lvlText w:val=""/>
      <w:lvlJc w:val="left"/>
      <w:pPr>
        <w:tabs>
          <w:tab w:val="num" w:pos="5760"/>
        </w:tabs>
        <w:ind w:left="5760" w:hanging="360"/>
      </w:pPr>
      <w:rPr>
        <w:rFonts w:ascii="Wingdings" w:hAnsi="Wingdings" w:hint="default"/>
        <w:sz w:val="20"/>
      </w:rPr>
    </w:lvl>
    <w:lvl w:ilvl="8" w:tplc="C420AA9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3E26AD"/>
    <w:multiLevelType w:val="hybridMultilevel"/>
    <w:tmpl w:val="E1EA6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8D107E"/>
    <w:multiLevelType w:val="hybridMultilevel"/>
    <w:tmpl w:val="DD70A5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7954A04"/>
    <w:multiLevelType w:val="multilevel"/>
    <w:tmpl w:val="93162A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AA81FD8"/>
    <w:multiLevelType w:val="multilevel"/>
    <w:tmpl w:val="0396DC8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41E21A1"/>
    <w:multiLevelType w:val="hybridMultilevel"/>
    <w:tmpl w:val="A8681CC6"/>
    <w:lvl w:ilvl="0" w:tplc="475AB9F4">
      <w:start w:val="1"/>
      <w:numFmt w:val="bullet"/>
      <w:lvlText w:val=""/>
      <w:lvlJc w:val="left"/>
      <w:pPr>
        <w:tabs>
          <w:tab w:val="num" w:pos="720"/>
        </w:tabs>
        <w:ind w:left="720" w:hanging="360"/>
      </w:pPr>
      <w:rPr>
        <w:rFonts w:ascii="Symbol" w:hAnsi="Symbol" w:hint="default"/>
        <w:sz w:val="20"/>
      </w:rPr>
    </w:lvl>
    <w:lvl w:ilvl="1" w:tplc="7E1EDC1E" w:tentative="1">
      <w:start w:val="1"/>
      <w:numFmt w:val="bullet"/>
      <w:lvlText w:val="o"/>
      <w:lvlJc w:val="left"/>
      <w:pPr>
        <w:tabs>
          <w:tab w:val="num" w:pos="1440"/>
        </w:tabs>
        <w:ind w:left="1440" w:hanging="360"/>
      </w:pPr>
      <w:rPr>
        <w:rFonts w:ascii="Courier New" w:hAnsi="Courier New" w:hint="default"/>
        <w:sz w:val="20"/>
      </w:rPr>
    </w:lvl>
    <w:lvl w:ilvl="2" w:tplc="0BE2553A" w:tentative="1">
      <w:start w:val="1"/>
      <w:numFmt w:val="bullet"/>
      <w:lvlText w:val=""/>
      <w:lvlJc w:val="left"/>
      <w:pPr>
        <w:tabs>
          <w:tab w:val="num" w:pos="2160"/>
        </w:tabs>
        <w:ind w:left="2160" w:hanging="360"/>
      </w:pPr>
      <w:rPr>
        <w:rFonts w:ascii="Wingdings" w:hAnsi="Wingdings" w:hint="default"/>
        <w:sz w:val="20"/>
      </w:rPr>
    </w:lvl>
    <w:lvl w:ilvl="3" w:tplc="0E147D86" w:tentative="1">
      <w:start w:val="1"/>
      <w:numFmt w:val="bullet"/>
      <w:lvlText w:val=""/>
      <w:lvlJc w:val="left"/>
      <w:pPr>
        <w:tabs>
          <w:tab w:val="num" w:pos="2880"/>
        </w:tabs>
        <w:ind w:left="2880" w:hanging="360"/>
      </w:pPr>
      <w:rPr>
        <w:rFonts w:ascii="Wingdings" w:hAnsi="Wingdings" w:hint="default"/>
        <w:sz w:val="20"/>
      </w:rPr>
    </w:lvl>
    <w:lvl w:ilvl="4" w:tplc="F9143D32" w:tentative="1">
      <w:start w:val="1"/>
      <w:numFmt w:val="bullet"/>
      <w:lvlText w:val=""/>
      <w:lvlJc w:val="left"/>
      <w:pPr>
        <w:tabs>
          <w:tab w:val="num" w:pos="3600"/>
        </w:tabs>
        <w:ind w:left="3600" w:hanging="360"/>
      </w:pPr>
      <w:rPr>
        <w:rFonts w:ascii="Wingdings" w:hAnsi="Wingdings" w:hint="default"/>
        <w:sz w:val="20"/>
      </w:rPr>
    </w:lvl>
    <w:lvl w:ilvl="5" w:tplc="32240638" w:tentative="1">
      <w:start w:val="1"/>
      <w:numFmt w:val="bullet"/>
      <w:lvlText w:val=""/>
      <w:lvlJc w:val="left"/>
      <w:pPr>
        <w:tabs>
          <w:tab w:val="num" w:pos="4320"/>
        </w:tabs>
        <w:ind w:left="4320" w:hanging="360"/>
      </w:pPr>
      <w:rPr>
        <w:rFonts w:ascii="Wingdings" w:hAnsi="Wingdings" w:hint="default"/>
        <w:sz w:val="20"/>
      </w:rPr>
    </w:lvl>
    <w:lvl w:ilvl="6" w:tplc="104CA036" w:tentative="1">
      <w:start w:val="1"/>
      <w:numFmt w:val="bullet"/>
      <w:lvlText w:val=""/>
      <w:lvlJc w:val="left"/>
      <w:pPr>
        <w:tabs>
          <w:tab w:val="num" w:pos="5040"/>
        </w:tabs>
        <w:ind w:left="5040" w:hanging="360"/>
      </w:pPr>
      <w:rPr>
        <w:rFonts w:ascii="Wingdings" w:hAnsi="Wingdings" w:hint="default"/>
        <w:sz w:val="20"/>
      </w:rPr>
    </w:lvl>
    <w:lvl w:ilvl="7" w:tplc="C68A4816" w:tentative="1">
      <w:start w:val="1"/>
      <w:numFmt w:val="bullet"/>
      <w:lvlText w:val=""/>
      <w:lvlJc w:val="left"/>
      <w:pPr>
        <w:tabs>
          <w:tab w:val="num" w:pos="5760"/>
        </w:tabs>
        <w:ind w:left="5760" w:hanging="360"/>
      </w:pPr>
      <w:rPr>
        <w:rFonts w:ascii="Wingdings" w:hAnsi="Wingdings" w:hint="default"/>
        <w:sz w:val="20"/>
      </w:rPr>
    </w:lvl>
    <w:lvl w:ilvl="8" w:tplc="EE18A066"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184DB5"/>
    <w:multiLevelType w:val="multilevel"/>
    <w:tmpl w:val="C4800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870F7A"/>
    <w:multiLevelType w:val="hybridMultilevel"/>
    <w:tmpl w:val="ECE81FE2"/>
    <w:lvl w:ilvl="0" w:tplc="667CFD12">
      <w:start w:val="1"/>
      <w:numFmt w:val="bullet"/>
      <w:lvlText w:val=""/>
      <w:lvlJc w:val="left"/>
      <w:pPr>
        <w:tabs>
          <w:tab w:val="num" w:pos="720"/>
        </w:tabs>
        <w:ind w:left="720" w:hanging="360"/>
      </w:pPr>
      <w:rPr>
        <w:rFonts w:ascii="Symbol" w:hAnsi="Symbol" w:hint="default"/>
        <w:sz w:val="20"/>
      </w:rPr>
    </w:lvl>
    <w:lvl w:ilvl="1" w:tplc="46E4F344" w:tentative="1">
      <w:start w:val="1"/>
      <w:numFmt w:val="bullet"/>
      <w:lvlText w:val="o"/>
      <w:lvlJc w:val="left"/>
      <w:pPr>
        <w:tabs>
          <w:tab w:val="num" w:pos="1440"/>
        </w:tabs>
        <w:ind w:left="1440" w:hanging="360"/>
      </w:pPr>
      <w:rPr>
        <w:rFonts w:ascii="Courier New" w:hAnsi="Courier New" w:hint="default"/>
        <w:sz w:val="20"/>
      </w:rPr>
    </w:lvl>
    <w:lvl w:ilvl="2" w:tplc="388013F2" w:tentative="1">
      <w:start w:val="1"/>
      <w:numFmt w:val="bullet"/>
      <w:lvlText w:val=""/>
      <w:lvlJc w:val="left"/>
      <w:pPr>
        <w:tabs>
          <w:tab w:val="num" w:pos="2160"/>
        </w:tabs>
        <w:ind w:left="2160" w:hanging="360"/>
      </w:pPr>
      <w:rPr>
        <w:rFonts w:ascii="Wingdings" w:hAnsi="Wingdings" w:hint="default"/>
        <w:sz w:val="20"/>
      </w:rPr>
    </w:lvl>
    <w:lvl w:ilvl="3" w:tplc="A836BFDC" w:tentative="1">
      <w:start w:val="1"/>
      <w:numFmt w:val="bullet"/>
      <w:lvlText w:val=""/>
      <w:lvlJc w:val="left"/>
      <w:pPr>
        <w:tabs>
          <w:tab w:val="num" w:pos="2880"/>
        </w:tabs>
        <w:ind w:left="2880" w:hanging="360"/>
      </w:pPr>
      <w:rPr>
        <w:rFonts w:ascii="Wingdings" w:hAnsi="Wingdings" w:hint="default"/>
        <w:sz w:val="20"/>
      </w:rPr>
    </w:lvl>
    <w:lvl w:ilvl="4" w:tplc="D298BB92" w:tentative="1">
      <w:start w:val="1"/>
      <w:numFmt w:val="bullet"/>
      <w:lvlText w:val=""/>
      <w:lvlJc w:val="left"/>
      <w:pPr>
        <w:tabs>
          <w:tab w:val="num" w:pos="3600"/>
        </w:tabs>
        <w:ind w:left="3600" w:hanging="360"/>
      </w:pPr>
      <w:rPr>
        <w:rFonts w:ascii="Wingdings" w:hAnsi="Wingdings" w:hint="default"/>
        <w:sz w:val="20"/>
      </w:rPr>
    </w:lvl>
    <w:lvl w:ilvl="5" w:tplc="5A12BA6E" w:tentative="1">
      <w:start w:val="1"/>
      <w:numFmt w:val="bullet"/>
      <w:lvlText w:val=""/>
      <w:lvlJc w:val="left"/>
      <w:pPr>
        <w:tabs>
          <w:tab w:val="num" w:pos="4320"/>
        </w:tabs>
        <w:ind w:left="4320" w:hanging="360"/>
      </w:pPr>
      <w:rPr>
        <w:rFonts w:ascii="Wingdings" w:hAnsi="Wingdings" w:hint="default"/>
        <w:sz w:val="20"/>
      </w:rPr>
    </w:lvl>
    <w:lvl w:ilvl="6" w:tplc="C3063AC4" w:tentative="1">
      <w:start w:val="1"/>
      <w:numFmt w:val="bullet"/>
      <w:lvlText w:val=""/>
      <w:lvlJc w:val="left"/>
      <w:pPr>
        <w:tabs>
          <w:tab w:val="num" w:pos="5040"/>
        </w:tabs>
        <w:ind w:left="5040" w:hanging="360"/>
      </w:pPr>
      <w:rPr>
        <w:rFonts w:ascii="Wingdings" w:hAnsi="Wingdings" w:hint="default"/>
        <w:sz w:val="20"/>
      </w:rPr>
    </w:lvl>
    <w:lvl w:ilvl="7" w:tplc="DF4AC2C4" w:tentative="1">
      <w:start w:val="1"/>
      <w:numFmt w:val="bullet"/>
      <w:lvlText w:val=""/>
      <w:lvlJc w:val="left"/>
      <w:pPr>
        <w:tabs>
          <w:tab w:val="num" w:pos="5760"/>
        </w:tabs>
        <w:ind w:left="5760" w:hanging="360"/>
      </w:pPr>
      <w:rPr>
        <w:rFonts w:ascii="Wingdings" w:hAnsi="Wingdings" w:hint="default"/>
        <w:sz w:val="20"/>
      </w:rPr>
    </w:lvl>
    <w:lvl w:ilvl="8" w:tplc="6950A60A"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564990"/>
    <w:multiLevelType w:val="multilevel"/>
    <w:tmpl w:val="A3D6D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2625D1C"/>
    <w:multiLevelType w:val="hybridMultilevel"/>
    <w:tmpl w:val="9AAC61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28B0AFC"/>
    <w:multiLevelType w:val="hybridMultilevel"/>
    <w:tmpl w:val="8F6A4A1A"/>
    <w:lvl w:ilvl="0" w:tplc="248441FA">
      <w:start w:val="1"/>
      <w:numFmt w:val="decimal"/>
      <w:lvlText w:val="%1."/>
      <w:lvlJc w:val="left"/>
      <w:pPr>
        <w:ind w:left="720" w:hanging="360"/>
      </w:pPr>
      <w:rPr>
        <w:rFonts w:asciiTheme="minorBidi" w:eastAsiaTheme="minorHAnsi" w:hAnsiTheme="minorBidi" w:cstheme="minorBidi"/>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48B458A"/>
    <w:multiLevelType w:val="hybridMultilevel"/>
    <w:tmpl w:val="0C28BEAC"/>
    <w:lvl w:ilvl="0" w:tplc="F962CAD0">
      <w:start w:val="1"/>
      <w:numFmt w:val="bullet"/>
      <w:lvlText w:val=""/>
      <w:lvlJc w:val="left"/>
      <w:pPr>
        <w:tabs>
          <w:tab w:val="num" w:pos="720"/>
        </w:tabs>
        <w:ind w:left="720" w:hanging="360"/>
      </w:pPr>
      <w:rPr>
        <w:rFonts w:ascii="Symbol" w:hAnsi="Symbol" w:hint="default"/>
        <w:sz w:val="20"/>
      </w:rPr>
    </w:lvl>
    <w:lvl w:ilvl="1" w:tplc="3AF88700" w:tentative="1">
      <w:start w:val="1"/>
      <w:numFmt w:val="bullet"/>
      <w:lvlText w:val="o"/>
      <w:lvlJc w:val="left"/>
      <w:pPr>
        <w:tabs>
          <w:tab w:val="num" w:pos="1440"/>
        </w:tabs>
        <w:ind w:left="1440" w:hanging="360"/>
      </w:pPr>
      <w:rPr>
        <w:rFonts w:ascii="Courier New" w:hAnsi="Courier New" w:hint="default"/>
        <w:sz w:val="20"/>
      </w:rPr>
    </w:lvl>
    <w:lvl w:ilvl="2" w:tplc="8B8A9BD4" w:tentative="1">
      <w:start w:val="1"/>
      <w:numFmt w:val="bullet"/>
      <w:lvlText w:val=""/>
      <w:lvlJc w:val="left"/>
      <w:pPr>
        <w:tabs>
          <w:tab w:val="num" w:pos="2160"/>
        </w:tabs>
        <w:ind w:left="2160" w:hanging="360"/>
      </w:pPr>
      <w:rPr>
        <w:rFonts w:ascii="Wingdings" w:hAnsi="Wingdings" w:hint="default"/>
        <w:sz w:val="20"/>
      </w:rPr>
    </w:lvl>
    <w:lvl w:ilvl="3" w:tplc="AE5458CC" w:tentative="1">
      <w:start w:val="1"/>
      <w:numFmt w:val="bullet"/>
      <w:lvlText w:val=""/>
      <w:lvlJc w:val="left"/>
      <w:pPr>
        <w:tabs>
          <w:tab w:val="num" w:pos="2880"/>
        </w:tabs>
        <w:ind w:left="2880" w:hanging="360"/>
      </w:pPr>
      <w:rPr>
        <w:rFonts w:ascii="Wingdings" w:hAnsi="Wingdings" w:hint="default"/>
        <w:sz w:val="20"/>
      </w:rPr>
    </w:lvl>
    <w:lvl w:ilvl="4" w:tplc="266A0BC6" w:tentative="1">
      <w:start w:val="1"/>
      <w:numFmt w:val="bullet"/>
      <w:lvlText w:val=""/>
      <w:lvlJc w:val="left"/>
      <w:pPr>
        <w:tabs>
          <w:tab w:val="num" w:pos="3600"/>
        </w:tabs>
        <w:ind w:left="3600" w:hanging="360"/>
      </w:pPr>
      <w:rPr>
        <w:rFonts w:ascii="Wingdings" w:hAnsi="Wingdings" w:hint="default"/>
        <w:sz w:val="20"/>
      </w:rPr>
    </w:lvl>
    <w:lvl w:ilvl="5" w:tplc="E55463C2" w:tentative="1">
      <w:start w:val="1"/>
      <w:numFmt w:val="bullet"/>
      <w:lvlText w:val=""/>
      <w:lvlJc w:val="left"/>
      <w:pPr>
        <w:tabs>
          <w:tab w:val="num" w:pos="4320"/>
        </w:tabs>
        <w:ind w:left="4320" w:hanging="360"/>
      </w:pPr>
      <w:rPr>
        <w:rFonts w:ascii="Wingdings" w:hAnsi="Wingdings" w:hint="default"/>
        <w:sz w:val="20"/>
      </w:rPr>
    </w:lvl>
    <w:lvl w:ilvl="6" w:tplc="674A12B0" w:tentative="1">
      <w:start w:val="1"/>
      <w:numFmt w:val="bullet"/>
      <w:lvlText w:val=""/>
      <w:lvlJc w:val="left"/>
      <w:pPr>
        <w:tabs>
          <w:tab w:val="num" w:pos="5040"/>
        </w:tabs>
        <w:ind w:left="5040" w:hanging="360"/>
      </w:pPr>
      <w:rPr>
        <w:rFonts w:ascii="Wingdings" w:hAnsi="Wingdings" w:hint="default"/>
        <w:sz w:val="20"/>
      </w:rPr>
    </w:lvl>
    <w:lvl w:ilvl="7" w:tplc="39FCEFBC" w:tentative="1">
      <w:start w:val="1"/>
      <w:numFmt w:val="bullet"/>
      <w:lvlText w:val=""/>
      <w:lvlJc w:val="left"/>
      <w:pPr>
        <w:tabs>
          <w:tab w:val="num" w:pos="5760"/>
        </w:tabs>
        <w:ind w:left="5760" w:hanging="360"/>
      </w:pPr>
      <w:rPr>
        <w:rFonts w:ascii="Wingdings" w:hAnsi="Wingdings" w:hint="default"/>
        <w:sz w:val="20"/>
      </w:rPr>
    </w:lvl>
    <w:lvl w:ilvl="8" w:tplc="C4B6230E"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663B1D"/>
    <w:multiLevelType w:val="hybridMultilevel"/>
    <w:tmpl w:val="166C6B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AAB36AF"/>
    <w:multiLevelType w:val="multilevel"/>
    <w:tmpl w:val="4F3C2FE2"/>
    <w:lvl w:ilvl="0">
      <w:start w:val="1"/>
      <w:numFmt w:val="decimal"/>
      <w:lvlText w:val="%1"/>
      <w:lvlJc w:val="left"/>
      <w:pPr>
        <w:ind w:left="360" w:hanging="360"/>
      </w:pPr>
      <w:rPr>
        <w:rFonts w:hint="default"/>
      </w:rPr>
    </w:lvl>
    <w:lvl w:ilvl="1">
      <w:start w:val="4"/>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0" w15:restartNumberingAfterBreak="0">
    <w:nsid w:val="7E9C6F14"/>
    <w:multiLevelType w:val="hybridMultilevel"/>
    <w:tmpl w:val="B28A0218"/>
    <w:lvl w:ilvl="0" w:tplc="0809000F">
      <w:start w:val="1"/>
      <w:numFmt w:val="decimal"/>
      <w:lvlText w:val="%1."/>
      <w:lvlJc w:val="left"/>
      <w:pPr>
        <w:ind w:left="720" w:hanging="360"/>
      </w:pPr>
      <w:rPr>
        <w:rFonts w:hint="default"/>
      </w:rPr>
    </w:lvl>
    <w:lvl w:ilvl="1" w:tplc="08090019">
      <w:start w:val="1"/>
      <w:numFmt w:val="lowerLetter"/>
      <w:lvlText w:val="%2."/>
      <w:lvlJc w:val="left"/>
      <w:pPr>
        <w:ind w:left="1635"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9"/>
  </w:num>
  <w:num w:numId="3">
    <w:abstractNumId w:val="1"/>
  </w:num>
  <w:num w:numId="4">
    <w:abstractNumId w:val="28"/>
  </w:num>
  <w:num w:numId="5">
    <w:abstractNumId w:val="25"/>
  </w:num>
  <w:num w:numId="6">
    <w:abstractNumId w:val="15"/>
  </w:num>
  <w:num w:numId="7">
    <w:abstractNumId w:val="11"/>
  </w:num>
  <w:num w:numId="8">
    <w:abstractNumId w:val="23"/>
  </w:num>
  <w:num w:numId="9">
    <w:abstractNumId w:val="13"/>
  </w:num>
  <w:num w:numId="10">
    <w:abstractNumId w:val="21"/>
  </w:num>
  <w:num w:numId="11">
    <w:abstractNumId w:val="4"/>
  </w:num>
  <w:num w:numId="12">
    <w:abstractNumId w:val="7"/>
  </w:num>
  <w:num w:numId="13">
    <w:abstractNumId w:val="3"/>
  </w:num>
  <w:num w:numId="14">
    <w:abstractNumId w:val="16"/>
  </w:num>
  <w:num w:numId="15">
    <w:abstractNumId w:val="27"/>
  </w:num>
  <w:num w:numId="16">
    <w:abstractNumId w:val="26"/>
  </w:num>
  <w:num w:numId="17">
    <w:abstractNumId w:val="0"/>
  </w:num>
  <w:num w:numId="18">
    <w:abstractNumId w:val="18"/>
  </w:num>
  <w:num w:numId="19">
    <w:abstractNumId w:val="8"/>
  </w:num>
  <w:num w:numId="20">
    <w:abstractNumId w:val="5"/>
  </w:num>
  <w:num w:numId="21">
    <w:abstractNumId w:val="19"/>
  </w:num>
  <w:num w:numId="22">
    <w:abstractNumId w:val="12"/>
  </w:num>
  <w:num w:numId="23">
    <w:abstractNumId w:val="30"/>
  </w:num>
  <w:num w:numId="24">
    <w:abstractNumId w:val="14"/>
  </w:num>
  <w:num w:numId="25">
    <w:abstractNumId w:val="9"/>
  </w:num>
  <w:num w:numId="26">
    <w:abstractNumId w:val="10"/>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
  </w:num>
  <w:num w:numId="35">
    <w:abstractNumId w:val="22"/>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D6D"/>
    <w:rsid w:val="00035D80"/>
    <w:rsid w:val="0005109A"/>
    <w:rsid w:val="00070EAB"/>
    <w:rsid w:val="00090D18"/>
    <w:rsid w:val="00093FCA"/>
    <w:rsid w:val="000A6A9A"/>
    <w:rsid w:val="000B1CB4"/>
    <w:rsid w:val="000B3D6D"/>
    <w:rsid w:val="000B6A7C"/>
    <w:rsid w:val="000C3D42"/>
    <w:rsid w:val="000D6753"/>
    <w:rsid w:val="000F225F"/>
    <w:rsid w:val="001004C2"/>
    <w:rsid w:val="001150FC"/>
    <w:rsid w:val="00115A27"/>
    <w:rsid w:val="00125826"/>
    <w:rsid w:val="00132F1D"/>
    <w:rsid w:val="00147EAD"/>
    <w:rsid w:val="00152B32"/>
    <w:rsid w:val="00184D8D"/>
    <w:rsid w:val="00191E5B"/>
    <w:rsid w:val="001A1050"/>
    <w:rsid w:val="001D2E77"/>
    <w:rsid w:val="001D6718"/>
    <w:rsid w:val="001D6D6F"/>
    <w:rsid w:val="0026460E"/>
    <w:rsid w:val="00273612"/>
    <w:rsid w:val="002B6E0A"/>
    <w:rsid w:val="002D5967"/>
    <w:rsid w:val="002E1F90"/>
    <w:rsid w:val="002E2330"/>
    <w:rsid w:val="002E796F"/>
    <w:rsid w:val="002F68D9"/>
    <w:rsid w:val="002F6ACC"/>
    <w:rsid w:val="00307D3B"/>
    <w:rsid w:val="00322078"/>
    <w:rsid w:val="00327ECA"/>
    <w:rsid w:val="00333943"/>
    <w:rsid w:val="00341D8C"/>
    <w:rsid w:val="00354DCD"/>
    <w:rsid w:val="003754FF"/>
    <w:rsid w:val="00382D3B"/>
    <w:rsid w:val="00397D44"/>
    <w:rsid w:val="003A3830"/>
    <w:rsid w:val="003A70CB"/>
    <w:rsid w:val="003C2DD0"/>
    <w:rsid w:val="003C7F81"/>
    <w:rsid w:val="003D43EC"/>
    <w:rsid w:val="003E5FFF"/>
    <w:rsid w:val="003F29B6"/>
    <w:rsid w:val="0041255B"/>
    <w:rsid w:val="00416664"/>
    <w:rsid w:val="004569DF"/>
    <w:rsid w:val="00473272"/>
    <w:rsid w:val="004966E1"/>
    <w:rsid w:val="004A3CFC"/>
    <w:rsid w:val="004A40A7"/>
    <w:rsid w:val="004B5B51"/>
    <w:rsid w:val="00514654"/>
    <w:rsid w:val="00553CEC"/>
    <w:rsid w:val="00566450"/>
    <w:rsid w:val="005853C6"/>
    <w:rsid w:val="00587A39"/>
    <w:rsid w:val="00594517"/>
    <w:rsid w:val="005E4A48"/>
    <w:rsid w:val="005E565E"/>
    <w:rsid w:val="005F2EC9"/>
    <w:rsid w:val="00601698"/>
    <w:rsid w:val="006157AD"/>
    <w:rsid w:val="0062291C"/>
    <w:rsid w:val="0062557C"/>
    <w:rsid w:val="00647683"/>
    <w:rsid w:val="00650042"/>
    <w:rsid w:val="006511E5"/>
    <w:rsid w:val="006837BE"/>
    <w:rsid w:val="00700E01"/>
    <w:rsid w:val="00715907"/>
    <w:rsid w:val="00753168"/>
    <w:rsid w:val="00757963"/>
    <w:rsid w:val="007602D2"/>
    <w:rsid w:val="00761D60"/>
    <w:rsid w:val="007A5681"/>
    <w:rsid w:val="007A56AE"/>
    <w:rsid w:val="007B5E88"/>
    <w:rsid w:val="00814F23"/>
    <w:rsid w:val="008435BF"/>
    <w:rsid w:val="008B2682"/>
    <w:rsid w:val="008C3948"/>
    <w:rsid w:val="008F057A"/>
    <w:rsid w:val="0091358E"/>
    <w:rsid w:val="0091566F"/>
    <w:rsid w:val="00925BE5"/>
    <w:rsid w:val="009275E9"/>
    <w:rsid w:val="009306CE"/>
    <w:rsid w:val="009420D0"/>
    <w:rsid w:val="00952031"/>
    <w:rsid w:val="00995A05"/>
    <w:rsid w:val="009966A4"/>
    <w:rsid w:val="009A3EA3"/>
    <w:rsid w:val="009A615F"/>
    <w:rsid w:val="009B1F5B"/>
    <w:rsid w:val="009B7FFB"/>
    <w:rsid w:val="009D26EA"/>
    <w:rsid w:val="009E6A92"/>
    <w:rsid w:val="009F2842"/>
    <w:rsid w:val="009F556B"/>
    <w:rsid w:val="00A00D3D"/>
    <w:rsid w:val="00A27A16"/>
    <w:rsid w:val="00A34140"/>
    <w:rsid w:val="00A47029"/>
    <w:rsid w:val="00A92FDB"/>
    <w:rsid w:val="00AC127B"/>
    <w:rsid w:val="00AD5D44"/>
    <w:rsid w:val="00AE6C1C"/>
    <w:rsid w:val="00AF09FA"/>
    <w:rsid w:val="00B11C83"/>
    <w:rsid w:val="00B22BE6"/>
    <w:rsid w:val="00B30C82"/>
    <w:rsid w:val="00B337BD"/>
    <w:rsid w:val="00B77A26"/>
    <w:rsid w:val="00B942CF"/>
    <w:rsid w:val="00BB2931"/>
    <w:rsid w:val="00BE0637"/>
    <w:rsid w:val="00C43E80"/>
    <w:rsid w:val="00C4772B"/>
    <w:rsid w:val="00CA6728"/>
    <w:rsid w:val="00CD1668"/>
    <w:rsid w:val="00CD78EF"/>
    <w:rsid w:val="00CE3884"/>
    <w:rsid w:val="00CE5334"/>
    <w:rsid w:val="00D202B9"/>
    <w:rsid w:val="00DA70EA"/>
    <w:rsid w:val="00DB4517"/>
    <w:rsid w:val="00E57A09"/>
    <w:rsid w:val="00E745D3"/>
    <w:rsid w:val="00E752BA"/>
    <w:rsid w:val="00E85441"/>
    <w:rsid w:val="00E90CC7"/>
    <w:rsid w:val="00E946AB"/>
    <w:rsid w:val="00EA31ED"/>
    <w:rsid w:val="00EF7FEA"/>
    <w:rsid w:val="00F179EB"/>
    <w:rsid w:val="00F2725C"/>
    <w:rsid w:val="00F362F6"/>
    <w:rsid w:val="00F4456B"/>
    <w:rsid w:val="00F53A17"/>
    <w:rsid w:val="00F64A9C"/>
    <w:rsid w:val="00FA5333"/>
    <w:rsid w:val="00FB11D9"/>
    <w:rsid w:val="00FC32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14B75"/>
  <w15:chartTrackingRefBased/>
  <w15:docId w15:val="{70C91EBE-CC85-4239-A9DE-378CBEE3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3D6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0B3D6D"/>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link w:val="Heading2Char"/>
    <w:uiPriority w:val="9"/>
    <w:qFormat/>
    <w:rsid w:val="000B3D6D"/>
    <w:pPr>
      <w:keepNext/>
      <w:keepLines/>
      <w:tabs>
        <w:tab w:val="left" w:pos="7920"/>
      </w:tabs>
      <w:spacing w:before="240" w:after="60"/>
      <w:outlineLvl w:val="1"/>
    </w:pPr>
    <w:rPr>
      <w:rFonts w:ascii="Arial" w:eastAsia="Arial" w:hAnsi="Arial" w:cs="Arial"/>
      <w:b/>
      <w:i/>
      <w:sz w:val="28"/>
      <w:szCs w:val="28"/>
    </w:rPr>
  </w:style>
  <w:style w:type="paragraph" w:styleId="Heading3">
    <w:name w:val="heading 3"/>
    <w:basedOn w:val="Normal"/>
    <w:next w:val="Normal"/>
    <w:link w:val="Heading3Char"/>
    <w:uiPriority w:val="9"/>
    <w:qFormat/>
    <w:rsid w:val="000B3D6D"/>
    <w:pPr>
      <w:keepNext/>
      <w:keepLines/>
      <w:spacing w:before="100" w:after="100"/>
      <w:outlineLvl w:val="2"/>
    </w:pPr>
    <w:rPr>
      <w:b/>
      <w:sz w:val="27"/>
      <w:szCs w:val="27"/>
    </w:rPr>
  </w:style>
  <w:style w:type="paragraph" w:styleId="Heading4">
    <w:name w:val="heading 4"/>
    <w:basedOn w:val="Normal"/>
    <w:next w:val="Normal"/>
    <w:link w:val="Heading4Char"/>
    <w:uiPriority w:val="9"/>
    <w:qFormat/>
    <w:rsid w:val="000B3D6D"/>
    <w:pPr>
      <w:keepNext/>
      <w:keepLines/>
      <w:spacing w:before="40"/>
      <w:outlineLvl w:val="3"/>
    </w:pPr>
    <w:rPr>
      <w:rFonts w:ascii="Cambria" w:eastAsia="Cambria" w:hAnsi="Cambria" w:cs="Cambria"/>
      <w:i/>
      <w:color w:val="366091"/>
    </w:rPr>
  </w:style>
  <w:style w:type="paragraph" w:styleId="Heading5">
    <w:name w:val="heading 5"/>
    <w:basedOn w:val="Normal"/>
    <w:next w:val="Normal"/>
    <w:link w:val="Heading5Char"/>
    <w:rsid w:val="000B3D6D"/>
    <w:pPr>
      <w:keepNext/>
      <w:keepLines/>
      <w:spacing w:before="220" w:after="40"/>
      <w:contextualSpacing/>
      <w:outlineLvl w:val="4"/>
    </w:pPr>
    <w:rPr>
      <w:b/>
    </w:rPr>
  </w:style>
  <w:style w:type="paragraph" w:styleId="Heading6">
    <w:name w:val="heading 6"/>
    <w:basedOn w:val="Normal"/>
    <w:next w:val="Normal"/>
    <w:link w:val="Heading6Char"/>
    <w:rsid w:val="000B3D6D"/>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3D6D"/>
    <w:rPr>
      <w:rFonts w:ascii="Cambria" w:eastAsia="Cambria" w:hAnsi="Cambria" w:cs="Cambria"/>
      <w:b/>
      <w:color w:val="366091"/>
      <w:sz w:val="28"/>
      <w:szCs w:val="28"/>
      <w:lang w:val="en-US"/>
    </w:rPr>
  </w:style>
  <w:style w:type="character" w:customStyle="1" w:styleId="Heading2Char">
    <w:name w:val="Heading 2 Char"/>
    <w:basedOn w:val="DefaultParagraphFont"/>
    <w:link w:val="Heading2"/>
    <w:uiPriority w:val="9"/>
    <w:rsid w:val="000B3D6D"/>
    <w:rPr>
      <w:rFonts w:ascii="Arial" w:eastAsia="Arial" w:hAnsi="Arial" w:cs="Arial"/>
      <w:b/>
      <w:i/>
      <w:sz w:val="28"/>
      <w:szCs w:val="28"/>
      <w:lang w:val="en-US"/>
    </w:rPr>
  </w:style>
  <w:style w:type="character" w:customStyle="1" w:styleId="Heading3Char">
    <w:name w:val="Heading 3 Char"/>
    <w:basedOn w:val="DefaultParagraphFont"/>
    <w:link w:val="Heading3"/>
    <w:uiPriority w:val="9"/>
    <w:rsid w:val="000B3D6D"/>
    <w:rPr>
      <w:rFonts w:ascii="Times New Roman" w:eastAsia="Times New Roman" w:hAnsi="Times New Roman" w:cs="Times New Roman"/>
      <w:b/>
      <w:sz w:val="27"/>
      <w:szCs w:val="27"/>
      <w:lang w:val="en-US"/>
    </w:rPr>
  </w:style>
  <w:style w:type="character" w:customStyle="1" w:styleId="Heading4Char">
    <w:name w:val="Heading 4 Char"/>
    <w:basedOn w:val="DefaultParagraphFont"/>
    <w:link w:val="Heading4"/>
    <w:uiPriority w:val="9"/>
    <w:rsid w:val="000B3D6D"/>
    <w:rPr>
      <w:rFonts w:ascii="Cambria" w:eastAsia="Cambria" w:hAnsi="Cambria" w:cs="Cambria"/>
      <w:i/>
      <w:color w:val="366091"/>
      <w:sz w:val="24"/>
      <w:szCs w:val="24"/>
      <w:lang w:val="en-US"/>
    </w:rPr>
  </w:style>
  <w:style w:type="character" w:customStyle="1" w:styleId="Heading5Char">
    <w:name w:val="Heading 5 Char"/>
    <w:basedOn w:val="DefaultParagraphFont"/>
    <w:link w:val="Heading5"/>
    <w:rsid w:val="000B3D6D"/>
    <w:rPr>
      <w:rFonts w:ascii="Times New Roman" w:eastAsia="Times New Roman" w:hAnsi="Times New Roman" w:cs="Times New Roman"/>
      <w:b/>
      <w:sz w:val="24"/>
      <w:szCs w:val="24"/>
      <w:lang w:val="en-US"/>
    </w:rPr>
  </w:style>
  <w:style w:type="character" w:customStyle="1" w:styleId="Heading6Char">
    <w:name w:val="Heading 6 Char"/>
    <w:basedOn w:val="DefaultParagraphFont"/>
    <w:link w:val="Heading6"/>
    <w:rsid w:val="000B3D6D"/>
    <w:rPr>
      <w:rFonts w:ascii="Times New Roman" w:eastAsia="Times New Roman" w:hAnsi="Times New Roman" w:cs="Times New Roman"/>
      <w:b/>
      <w:sz w:val="20"/>
      <w:szCs w:val="20"/>
      <w:lang w:val="en-US"/>
    </w:rPr>
  </w:style>
  <w:style w:type="paragraph" w:styleId="Title">
    <w:name w:val="Title"/>
    <w:basedOn w:val="Normal"/>
    <w:next w:val="Normal"/>
    <w:link w:val="TitleChar"/>
    <w:uiPriority w:val="10"/>
    <w:qFormat/>
    <w:rsid w:val="000B3D6D"/>
    <w:pPr>
      <w:keepNext/>
      <w:keepLines/>
      <w:spacing w:before="240" w:line="360" w:lineRule="auto"/>
      <w:jc w:val="center"/>
    </w:pPr>
    <w:rPr>
      <w:sz w:val="28"/>
      <w:szCs w:val="28"/>
    </w:rPr>
  </w:style>
  <w:style w:type="character" w:customStyle="1" w:styleId="TitleChar">
    <w:name w:val="Title Char"/>
    <w:basedOn w:val="DefaultParagraphFont"/>
    <w:link w:val="Title"/>
    <w:uiPriority w:val="10"/>
    <w:rsid w:val="000B3D6D"/>
    <w:rPr>
      <w:rFonts w:ascii="Times New Roman" w:eastAsia="Times New Roman" w:hAnsi="Times New Roman" w:cs="Times New Roman"/>
      <w:sz w:val="28"/>
      <w:szCs w:val="28"/>
      <w:lang w:val="en-US"/>
    </w:rPr>
  </w:style>
  <w:style w:type="paragraph" w:styleId="Subtitle">
    <w:name w:val="Subtitle"/>
    <w:basedOn w:val="Normal"/>
    <w:next w:val="Normal"/>
    <w:link w:val="SubtitleChar"/>
    <w:uiPriority w:val="11"/>
    <w:qFormat/>
    <w:rsid w:val="000B3D6D"/>
    <w:pPr>
      <w:keepNext/>
      <w:keepLines/>
    </w:pPr>
    <w:rPr>
      <w:rFonts w:ascii="Cambria" w:eastAsia="Cambria" w:hAnsi="Cambria" w:cs="Cambria"/>
      <w:i/>
      <w:color w:val="4F81BD"/>
    </w:rPr>
  </w:style>
  <w:style w:type="character" w:customStyle="1" w:styleId="SubtitleChar">
    <w:name w:val="Subtitle Char"/>
    <w:basedOn w:val="DefaultParagraphFont"/>
    <w:link w:val="Subtitle"/>
    <w:uiPriority w:val="11"/>
    <w:rsid w:val="000B3D6D"/>
    <w:rPr>
      <w:rFonts w:ascii="Cambria" w:eastAsia="Cambria" w:hAnsi="Cambria" w:cs="Cambria"/>
      <w:i/>
      <w:color w:val="4F81BD"/>
      <w:sz w:val="24"/>
      <w:szCs w:val="24"/>
      <w:lang w:val="en-US"/>
    </w:rPr>
  </w:style>
  <w:style w:type="paragraph" w:styleId="CommentText">
    <w:name w:val="annotation text"/>
    <w:basedOn w:val="Normal"/>
    <w:link w:val="CommentTextChar"/>
    <w:uiPriority w:val="99"/>
    <w:unhideWhenUsed/>
    <w:rsid w:val="000B3D6D"/>
    <w:rPr>
      <w:sz w:val="20"/>
      <w:szCs w:val="20"/>
    </w:rPr>
  </w:style>
  <w:style w:type="character" w:customStyle="1" w:styleId="CommentTextChar">
    <w:name w:val="Comment Text Char"/>
    <w:basedOn w:val="DefaultParagraphFont"/>
    <w:link w:val="CommentText"/>
    <w:uiPriority w:val="99"/>
    <w:rsid w:val="000B3D6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0B3D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D6D"/>
    <w:rPr>
      <w:rFonts w:ascii="Segoe UI" w:eastAsia="Times New Roman" w:hAnsi="Segoe UI" w:cs="Segoe UI"/>
      <w:sz w:val="18"/>
      <w:szCs w:val="18"/>
      <w:lang w:val="en-US"/>
    </w:rPr>
  </w:style>
  <w:style w:type="paragraph" w:styleId="NormalWeb">
    <w:name w:val="Normal (Web)"/>
    <w:basedOn w:val="Normal"/>
    <w:uiPriority w:val="99"/>
    <w:unhideWhenUsed/>
    <w:rsid w:val="000B3D6D"/>
    <w:pPr>
      <w:spacing w:before="100" w:beforeAutospacing="1" w:after="100" w:afterAutospacing="1"/>
    </w:pPr>
  </w:style>
  <w:style w:type="character" w:styleId="Hyperlink">
    <w:name w:val="Hyperlink"/>
    <w:basedOn w:val="DefaultParagraphFont"/>
    <w:uiPriority w:val="99"/>
    <w:unhideWhenUsed/>
    <w:rsid w:val="000B3D6D"/>
    <w:rPr>
      <w:color w:val="0563C1" w:themeColor="hyperlink"/>
      <w:u w:val="single"/>
    </w:rPr>
  </w:style>
  <w:style w:type="character" w:customStyle="1" w:styleId="apple-converted-space">
    <w:name w:val="apple-converted-space"/>
    <w:basedOn w:val="DefaultParagraphFont"/>
    <w:rsid w:val="000B3D6D"/>
  </w:style>
  <w:style w:type="paragraph" w:styleId="ListParagraph">
    <w:name w:val="List Paragraph"/>
    <w:basedOn w:val="Normal"/>
    <w:uiPriority w:val="34"/>
    <w:qFormat/>
    <w:rsid w:val="000B3D6D"/>
    <w:pPr>
      <w:ind w:left="720"/>
      <w:contextualSpacing/>
    </w:pPr>
  </w:style>
  <w:style w:type="character" w:styleId="Emphasis">
    <w:name w:val="Emphasis"/>
    <w:basedOn w:val="DefaultParagraphFont"/>
    <w:uiPriority w:val="20"/>
    <w:qFormat/>
    <w:rsid w:val="000B3D6D"/>
    <w:rPr>
      <w:i/>
      <w:iCs/>
    </w:rPr>
  </w:style>
  <w:style w:type="paragraph" w:customStyle="1" w:styleId="artlocation">
    <w:name w:val="artlocation"/>
    <w:basedOn w:val="Normal"/>
    <w:rsid w:val="000B3D6D"/>
    <w:pPr>
      <w:spacing w:before="100" w:beforeAutospacing="1" w:after="100" w:afterAutospacing="1"/>
    </w:pPr>
  </w:style>
  <w:style w:type="paragraph" w:styleId="Footer">
    <w:name w:val="footer"/>
    <w:basedOn w:val="Normal"/>
    <w:link w:val="FooterChar"/>
    <w:uiPriority w:val="99"/>
    <w:rsid w:val="000B3D6D"/>
    <w:pPr>
      <w:tabs>
        <w:tab w:val="center" w:pos="4153"/>
        <w:tab w:val="right" w:pos="8306"/>
      </w:tabs>
    </w:pPr>
    <w:rPr>
      <w:szCs w:val="20"/>
    </w:rPr>
  </w:style>
  <w:style w:type="character" w:customStyle="1" w:styleId="FooterChar">
    <w:name w:val="Footer Char"/>
    <w:basedOn w:val="DefaultParagraphFont"/>
    <w:link w:val="Footer"/>
    <w:uiPriority w:val="99"/>
    <w:rsid w:val="000B3D6D"/>
    <w:rPr>
      <w:rFonts w:ascii="Times New Roman" w:eastAsia="Times New Roman" w:hAnsi="Times New Roman" w:cs="Times New Roman"/>
      <w:sz w:val="24"/>
      <w:szCs w:val="20"/>
      <w:lang w:val="en-US"/>
    </w:rPr>
  </w:style>
  <w:style w:type="paragraph" w:styleId="TOC1">
    <w:name w:val="toc 1"/>
    <w:basedOn w:val="Normal"/>
    <w:next w:val="Normal"/>
    <w:autoRedefine/>
    <w:uiPriority w:val="39"/>
    <w:unhideWhenUsed/>
    <w:qFormat/>
    <w:rsid w:val="000B3D6D"/>
    <w:pPr>
      <w:spacing w:after="100" w:line="360" w:lineRule="auto"/>
      <w:jc w:val="both"/>
    </w:pPr>
  </w:style>
  <w:style w:type="paragraph" w:styleId="TOCHeading">
    <w:name w:val="TOC Heading"/>
    <w:basedOn w:val="Heading1"/>
    <w:next w:val="Normal"/>
    <w:uiPriority w:val="39"/>
    <w:unhideWhenUsed/>
    <w:qFormat/>
    <w:rsid w:val="000B3D6D"/>
    <w:pPr>
      <w:outlineLvl w:val="9"/>
    </w:pPr>
    <w:rPr>
      <w:rFonts w:asciiTheme="majorHAnsi" w:eastAsiaTheme="majorEastAsia" w:hAnsiTheme="majorHAnsi" w:cstheme="majorBidi"/>
      <w:bCs/>
      <w:color w:val="2E74B5" w:themeColor="accent1" w:themeShade="BF"/>
      <w:lang w:eastAsia="ja-JP"/>
    </w:rPr>
  </w:style>
  <w:style w:type="paragraph" w:styleId="TOC2">
    <w:name w:val="toc 2"/>
    <w:basedOn w:val="Normal"/>
    <w:next w:val="Normal"/>
    <w:autoRedefine/>
    <w:uiPriority w:val="39"/>
    <w:unhideWhenUsed/>
    <w:qFormat/>
    <w:rsid w:val="000B3D6D"/>
    <w:pPr>
      <w:spacing w:after="100" w:line="360" w:lineRule="auto"/>
      <w:ind w:left="240"/>
      <w:jc w:val="both"/>
    </w:pPr>
  </w:style>
  <w:style w:type="paragraph" w:styleId="TOC3">
    <w:name w:val="toc 3"/>
    <w:basedOn w:val="Normal"/>
    <w:next w:val="Normal"/>
    <w:autoRedefine/>
    <w:uiPriority w:val="39"/>
    <w:unhideWhenUsed/>
    <w:qFormat/>
    <w:rsid w:val="000B3D6D"/>
    <w:pPr>
      <w:spacing w:after="100" w:line="360" w:lineRule="auto"/>
      <w:jc w:val="both"/>
    </w:pPr>
    <w:rPr>
      <w:rFonts w:ascii="Arial" w:hAnsi="Arial" w:cs="Arial"/>
    </w:rPr>
  </w:style>
  <w:style w:type="table" w:styleId="TableGrid">
    <w:name w:val="Table Grid"/>
    <w:basedOn w:val="TableNormal"/>
    <w:uiPriority w:val="59"/>
    <w:rsid w:val="000B3D6D"/>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3D6D"/>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Header">
    <w:name w:val="header"/>
    <w:basedOn w:val="Normal"/>
    <w:link w:val="HeaderChar"/>
    <w:uiPriority w:val="99"/>
    <w:unhideWhenUsed/>
    <w:rsid w:val="000B3D6D"/>
    <w:pPr>
      <w:tabs>
        <w:tab w:val="center" w:pos="4513"/>
        <w:tab w:val="right" w:pos="9026"/>
      </w:tabs>
    </w:pPr>
  </w:style>
  <w:style w:type="character" w:customStyle="1" w:styleId="HeaderChar">
    <w:name w:val="Header Char"/>
    <w:basedOn w:val="DefaultParagraphFont"/>
    <w:link w:val="Header"/>
    <w:uiPriority w:val="99"/>
    <w:rsid w:val="000B3D6D"/>
    <w:rPr>
      <w:rFonts w:ascii="Times New Roman" w:eastAsia="Times New Roman" w:hAnsi="Times New Roman" w:cs="Times New Roman"/>
      <w:sz w:val="24"/>
      <w:szCs w:val="24"/>
      <w:lang w:val="en-US"/>
    </w:rPr>
  </w:style>
  <w:style w:type="paragraph" w:customStyle="1" w:styleId="articlecategory">
    <w:name w:val="articlecategory"/>
    <w:basedOn w:val="Normal"/>
    <w:rsid w:val="000B3D6D"/>
    <w:pPr>
      <w:spacing w:before="100" w:beforeAutospacing="1" w:after="100" w:afterAutospacing="1"/>
    </w:pPr>
  </w:style>
  <w:style w:type="paragraph" w:styleId="NoSpacing">
    <w:name w:val="No Spacing"/>
    <w:link w:val="NoSpacingChar"/>
    <w:uiPriority w:val="1"/>
    <w:qFormat/>
    <w:rsid w:val="000B3D6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0B3D6D"/>
    <w:rPr>
      <w:rFonts w:eastAsiaTheme="minorEastAsia"/>
      <w:lang w:val="en-US" w:eastAsia="ja-JP"/>
    </w:rPr>
  </w:style>
  <w:style w:type="character" w:styleId="Strong">
    <w:name w:val="Strong"/>
    <w:basedOn w:val="DefaultParagraphFont"/>
    <w:uiPriority w:val="22"/>
    <w:qFormat/>
    <w:rsid w:val="000B3D6D"/>
    <w:rPr>
      <w:b/>
      <w:bCs/>
    </w:rPr>
  </w:style>
  <w:style w:type="character" w:customStyle="1" w:styleId="CommentSubjectChar">
    <w:name w:val="Comment Subject Char"/>
    <w:basedOn w:val="CommentTextChar"/>
    <w:link w:val="CommentSubject"/>
    <w:uiPriority w:val="99"/>
    <w:semiHidden/>
    <w:rsid w:val="000B3D6D"/>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0B3D6D"/>
    <w:rPr>
      <w:b/>
      <w:bCs/>
    </w:rPr>
  </w:style>
  <w:style w:type="character" w:customStyle="1" w:styleId="CommentSubjectChar1">
    <w:name w:val="Comment Subject Char1"/>
    <w:basedOn w:val="CommentTextChar"/>
    <w:uiPriority w:val="99"/>
    <w:semiHidden/>
    <w:rsid w:val="000B3D6D"/>
    <w:rPr>
      <w:rFonts w:ascii="Times New Roman" w:eastAsia="Times New Roman" w:hAnsi="Times New Roman" w:cs="Times New Roman"/>
      <w:b/>
      <w:bCs/>
      <w:sz w:val="20"/>
      <w:szCs w:val="20"/>
      <w:lang w:val="en-US"/>
    </w:rPr>
  </w:style>
  <w:style w:type="character" w:customStyle="1" w:styleId="addmd">
    <w:name w:val="addmd"/>
    <w:basedOn w:val="DefaultParagraphFont"/>
    <w:rsid w:val="000B3D6D"/>
  </w:style>
  <w:style w:type="character" w:customStyle="1" w:styleId="z-TopofFormChar">
    <w:name w:val="z-Top of Form Char"/>
    <w:basedOn w:val="DefaultParagraphFont"/>
    <w:link w:val="z-TopofForm"/>
    <w:uiPriority w:val="99"/>
    <w:semiHidden/>
    <w:rsid w:val="000B3D6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0B3D6D"/>
    <w:pPr>
      <w:pBdr>
        <w:bottom w:val="single" w:sz="6" w:space="1" w:color="auto"/>
      </w:pBdr>
      <w:jc w:val="center"/>
    </w:pPr>
    <w:rPr>
      <w:rFonts w:ascii="Arial" w:hAnsi="Arial" w:cs="Arial"/>
      <w:vanish/>
      <w:sz w:val="16"/>
      <w:szCs w:val="16"/>
      <w:lang w:val="en-GB"/>
    </w:rPr>
  </w:style>
  <w:style w:type="character" w:customStyle="1" w:styleId="z-TopofFormChar1">
    <w:name w:val="z-Top of Form Char1"/>
    <w:basedOn w:val="DefaultParagraphFont"/>
    <w:uiPriority w:val="99"/>
    <w:semiHidden/>
    <w:rsid w:val="000B3D6D"/>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0B3D6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B3D6D"/>
    <w:pPr>
      <w:pBdr>
        <w:top w:val="single" w:sz="6" w:space="1" w:color="auto"/>
      </w:pBdr>
      <w:jc w:val="center"/>
    </w:pPr>
    <w:rPr>
      <w:rFonts w:ascii="Arial" w:hAnsi="Arial" w:cs="Arial"/>
      <w:vanish/>
      <w:sz w:val="16"/>
      <w:szCs w:val="16"/>
      <w:lang w:val="en-GB"/>
    </w:rPr>
  </w:style>
  <w:style w:type="character" w:customStyle="1" w:styleId="z-BottomofFormChar1">
    <w:name w:val="z-Bottom of Form Char1"/>
    <w:basedOn w:val="DefaultParagraphFont"/>
    <w:uiPriority w:val="99"/>
    <w:semiHidden/>
    <w:rsid w:val="000B3D6D"/>
    <w:rPr>
      <w:rFonts w:ascii="Arial" w:eastAsia="Times New Roman" w:hAnsi="Arial" w:cs="Arial"/>
      <w:vanish/>
      <w:sz w:val="16"/>
      <w:szCs w:val="16"/>
      <w:lang w:val="en-US"/>
    </w:rPr>
  </w:style>
  <w:style w:type="paragraph" w:customStyle="1" w:styleId="Body">
    <w:name w:val="Body"/>
    <w:rsid w:val="000B3D6D"/>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eastAsia="en-GB"/>
    </w:rPr>
  </w:style>
  <w:style w:type="character" w:customStyle="1" w:styleId="EndnoteTextChar">
    <w:name w:val="Endnote Text Char"/>
    <w:basedOn w:val="DefaultParagraphFont"/>
    <w:link w:val="EndnoteText"/>
    <w:uiPriority w:val="99"/>
    <w:semiHidden/>
    <w:rsid w:val="000B3D6D"/>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0B3D6D"/>
    <w:rPr>
      <w:rFonts w:ascii="Arial" w:hAnsi="Arial"/>
      <w:sz w:val="20"/>
      <w:szCs w:val="20"/>
      <w:lang w:val="en-GB"/>
    </w:rPr>
  </w:style>
  <w:style w:type="character" w:customStyle="1" w:styleId="EndnoteTextChar1">
    <w:name w:val="Endnote Text Char1"/>
    <w:basedOn w:val="DefaultParagraphFont"/>
    <w:uiPriority w:val="99"/>
    <w:semiHidden/>
    <w:rsid w:val="000B3D6D"/>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0B3D6D"/>
    <w:rPr>
      <w:rFonts w:ascii="Arial" w:eastAsia="Times New Roman" w:hAnsi="Arial" w:cs="Times New Roman"/>
      <w:sz w:val="24"/>
      <w:szCs w:val="20"/>
    </w:rPr>
  </w:style>
  <w:style w:type="paragraph" w:styleId="BodyTextIndent">
    <w:name w:val="Body Text Indent"/>
    <w:basedOn w:val="Normal"/>
    <w:link w:val="BodyTextIndentChar"/>
    <w:uiPriority w:val="99"/>
    <w:semiHidden/>
    <w:unhideWhenUsed/>
    <w:rsid w:val="000B3D6D"/>
    <w:pPr>
      <w:spacing w:line="480" w:lineRule="auto"/>
      <w:ind w:firstLine="576"/>
    </w:pPr>
    <w:rPr>
      <w:rFonts w:ascii="Arial" w:hAnsi="Arial"/>
      <w:szCs w:val="20"/>
      <w:lang w:val="en-GB"/>
    </w:rPr>
  </w:style>
  <w:style w:type="character" w:customStyle="1" w:styleId="BodyTextIndentChar1">
    <w:name w:val="Body Text Indent Char1"/>
    <w:basedOn w:val="DefaultParagraphFont"/>
    <w:uiPriority w:val="99"/>
    <w:semiHidden/>
    <w:rsid w:val="000B3D6D"/>
    <w:rPr>
      <w:rFonts w:ascii="Times New Roman" w:eastAsia="Times New Roman" w:hAnsi="Times New Roman" w:cs="Times New Roman"/>
      <w:sz w:val="24"/>
      <w:szCs w:val="24"/>
      <w:lang w:val="en-US"/>
    </w:rPr>
  </w:style>
  <w:style w:type="character" w:customStyle="1" w:styleId="authors">
    <w:name w:val="authors"/>
    <w:basedOn w:val="DefaultParagraphFont"/>
    <w:rsid w:val="000B3D6D"/>
  </w:style>
  <w:style w:type="paragraph" w:customStyle="1" w:styleId="first">
    <w:name w:val="first"/>
    <w:basedOn w:val="Normal"/>
    <w:rsid w:val="000B3D6D"/>
    <w:pPr>
      <w:spacing w:before="100" w:beforeAutospacing="1" w:after="100" w:afterAutospacing="1"/>
    </w:pPr>
  </w:style>
  <w:style w:type="character" w:customStyle="1" w:styleId="runin-title">
    <w:name w:val="runin-title"/>
    <w:basedOn w:val="DefaultParagraphFont"/>
    <w:rsid w:val="000B3D6D"/>
  </w:style>
  <w:style w:type="paragraph" w:customStyle="1" w:styleId="svarticle">
    <w:name w:val="svarticle"/>
    <w:basedOn w:val="Normal"/>
    <w:rsid w:val="000B3D6D"/>
    <w:pPr>
      <w:spacing w:before="100" w:beforeAutospacing="1" w:after="100" w:afterAutospacing="1"/>
    </w:pPr>
  </w:style>
  <w:style w:type="paragraph" w:customStyle="1" w:styleId="bodybody">
    <w:name w:val="body_body"/>
    <w:basedOn w:val="Normal"/>
    <w:rsid w:val="000B3D6D"/>
    <w:pPr>
      <w:spacing w:before="100" w:beforeAutospacing="1" w:after="100" w:afterAutospacing="1"/>
    </w:pPr>
  </w:style>
  <w:style w:type="paragraph" w:styleId="FootnoteText">
    <w:name w:val="footnote text"/>
    <w:basedOn w:val="Normal"/>
    <w:link w:val="FootnoteTextChar"/>
    <w:rsid w:val="000B3D6D"/>
    <w:rPr>
      <w:rFonts w:ascii="Cambria" w:hAnsi="Cambria"/>
    </w:rPr>
  </w:style>
  <w:style w:type="character" w:customStyle="1" w:styleId="FootnoteTextChar">
    <w:name w:val="Footnote Text Char"/>
    <w:basedOn w:val="DefaultParagraphFont"/>
    <w:link w:val="FootnoteText"/>
    <w:rsid w:val="000B3D6D"/>
    <w:rPr>
      <w:rFonts w:ascii="Cambria" w:eastAsia="Times New Roman" w:hAnsi="Cambria" w:cs="Times New Roman"/>
      <w:sz w:val="24"/>
      <w:szCs w:val="24"/>
      <w:lang w:val="en-US"/>
    </w:rPr>
  </w:style>
  <w:style w:type="character" w:styleId="FootnoteReference">
    <w:name w:val="footnote reference"/>
    <w:basedOn w:val="DefaultParagraphFont"/>
    <w:rsid w:val="000B3D6D"/>
    <w:rPr>
      <w:vertAlign w:val="superscript"/>
    </w:rPr>
  </w:style>
  <w:style w:type="character" w:customStyle="1" w:styleId="fqsothertitle">
    <w:name w:val="fqsothertitle"/>
    <w:basedOn w:val="DefaultParagraphFont"/>
    <w:rsid w:val="000B3D6D"/>
  </w:style>
  <w:style w:type="paragraph" w:customStyle="1" w:styleId="fqsheadinglevel1">
    <w:name w:val="fqsheadinglevel1"/>
    <w:basedOn w:val="Normal"/>
    <w:rsid w:val="000B3D6D"/>
    <w:pPr>
      <w:spacing w:before="100" w:beforeAutospacing="1" w:after="100" w:afterAutospacing="1"/>
    </w:pPr>
  </w:style>
  <w:style w:type="paragraph" w:customStyle="1" w:styleId="fqstext">
    <w:name w:val="fqstext"/>
    <w:basedOn w:val="Normal"/>
    <w:rsid w:val="000B3D6D"/>
    <w:pPr>
      <w:spacing w:before="100" w:beforeAutospacing="1" w:after="100" w:afterAutospacing="1"/>
    </w:pPr>
  </w:style>
  <w:style w:type="character" w:customStyle="1" w:styleId="fqsparagraphno">
    <w:name w:val="fqsparagraphno"/>
    <w:basedOn w:val="DefaultParagraphFont"/>
    <w:rsid w:val="000B3D6D"/>
  </w:style>
  <w:style w:type="paragraph" w:customStyle="1" w:styleId="fqsheadinglevel2">
    <w:name w:val="fqsheadinglevel2"/>
    <w:basedOn w:val="Normal"/>
    <w:rsid w:val="000B3D6D"/>
    <w:pPr>
      <w:spacing w:before="100" w:beforeAutospacing="1" w:after="100" w:afterAutospacing="1"/>
    </w:pPr>
  </w:style>
  <w:style w:type="character" w:customStyle="1" w:styleId="ptr">
    <w:name w:val="ptr"/>
    <w:basedOn w:val="DefaultParagraphFont"/>
    <w:rsid w:val="000B3D6D"/>
  </w:style>
  <w:style w:type="character" w:customStyle="1" w:styleId="rend-i">
    <w:name w:val="rend-i"/>
    <w:basedOn w:val="DefaultParagraphFont"/>
    <w:rsid w:val="000B3D6D"/>
  </w:style>
  <w:style w:type="paragraph" w:customStyle="1" w:styleId="skipline">
    <w:name w:val="skipline"/>
    <w:basedOn w:val="Normal"/>
    <w:rsid w:val="000B3D6D"/>
    <w:pPr>
      <w:spacing w:before="100" w:beforeAutospacing="1" w:after="100" w:afterAutospacing="1"/>
    </w:pPr>
  </w:style>
  <w:style w:type="paragraph" w:customStyle="1" w:styleId="yiv9670483268msonormal">
    <w:name w:val="yiv9670483268msonormal"/>
    <w:basedOn w:val="Normal"/>
    <w:rsid w:val="000B3D6D"/>
    <w:pPr>
      <w:spacing w:before="100" w:beforeAutospacing="1" w:after="100" w:afterAutospacing="1"/>
    </w:pPr>
  </w:style>
  <w:style w:type="character" w:customStyle="1" w:styleId="reviewauthor">
    <w:name w:val="reviewauthor"/>
    <w:basedOn w:val="DefaultParagraphFont"/>
    <w:rsid w:val="000B3D6D"/>
  </w:style>
  <w:style w:type="paragraph" w:customStyle="1" w:styleId="Pa0">
    <w:name w:val="Pa0"/>
    <w:basedOn w:val="Normal"/>
    <w:next w:val="Normal"/>
    <w:uiPriority w:val="99"/>
    <w:rsid w:val="000B3D6D"/>
    <w:pPr>
      <w:autoSpaceDE w:val="0"/>
      <w:autoSpaceDN w:val="0"/>
      <w:adjustRightInd w:val="0"/>
      <w:spacing w:line="141" w:lineRule="atLeast"/>
    </w:pPr>
    <w:rPr>
      <w:rFonts w:ascii="Gill Sans Std" w:eastAsiaTheme="minorHAnsi" w:hAnsi="Gill Sans Std" w:cstheme="minorBidi"/>
    </w:rPr>
  </w:style>
  <w:style w:type="paragraph" w:customStyle="1" w:styleId="bb">
    <w:name w:val="bb"/>
    <w:basedOn w:val="Normal"/>
    <w:rsid w:val="000B3D6D"/>
    <w:pPr>
      <w:spacing w:before="100" w:beforeAutospacing="1" w:after="100" w:afterAutospacing="1"/>
    </w:pPr>
  </w:style>
  <w:style w:type="character" w:customStyle="1" w:styleId="articletitle">
    <w:name w:val="articletitle"/>
    <w:basedOn w:val="DefaultParagraphFont"/>
    <w:rsid w:val="000B3D6D"/>
  </w:style>
  <w:style w:type="character" w:customStyle="1" w:styleId="articleauthor">
    <w:name w:val="articleauthor"/>
    <w:basedOn w:val="DefaultParagraphFont"/>
    <w:rsid w:val="000B3D6D"/>
  </w:style>
  <w:style w:type="character" w:customStyle="1" w:styleId="legterm">
    <w:name w:val="legterm"/>
    <w:basedOn w:val="DefaultParagraphFont"/>
    <w:rsid w:val="000B3D6D"/>
  </w:style>
  <w:style w:type="paragraph" w:customStyle="1" w:styleId="first-page-of-articlestructured-abstract">
    <w:name w:val="first-page-of-article_structured-abstract"/>
    <w:basedOn w:val="Normal"/>
    <w:uiPriority w:val="99"/>
    <w:rsid w:val="000B3D6D"/>
    <w:pPr>
      <w:spacing w:before="100" w:beforeAutospacing="1" w:after="100" w:afterAutospacing="1"/>
    </w:pPr>
  </w:style>
  <w:style w:type="character" w:customStyle="1" w:styleId="sub-heading">
    <w:name w:val="sub-heading"/>
    <w:basedOn w:val="DefaultParagraphFont"/>
    <w:rsid w:val="000B3D6D"/>
  </w:style>
  <w:style w:type="paragraph" w:customStyle="1" w:styleId="bodyfirst-first-body">
    <w:name w:val="body_first-first-body"/>
    <w:basedOn w:val="Normal"/>
    <w:rsid w:val="000B3D6D"/>
    <w:pPr>
      <w:spacing w:before="100" w:beforeAutospacing="1" w:after="100" w:afterAutospacing="1"/>
    </w:pPr>
  </w:style>
  <w:style w:type="character" w:customStyle="1" w:styleId="charoverride-2">
    <w:name w:val="charoverride-2"/>
    <w:basedOn w:val="DefaultParagraphFont"/>
    <w:rsid w:val="000B3D6D"/>
  </w:style>
  <w:style w:type="paragraph" w:customStyle="1" w:styleId="bodysub-heading">
    <w:name w:val="body_sub-heading"/>
    <w:basedOn w:val="Normal"/>
    <w:rsid w:val="000B3D6D"/>
    <w:pPr>
      <w:spacing w:before="100" w:beforeAutospacing="1" w:after="100" w:afterAutospacing="1"/>
    </w:pPr>
  </w:style>
  <w:style w:type="paragraph" w:customStyle="1" w:styleId="bodyfirst-body">
    <w:name w:val="body_first-body"/>
    <w:basedOn w:val="Normal"/>
    <w:uiPriority w:val="99"/>
    <w:rsid w:val="000B3D6D"/>
    <w:pPr>
      <w:spacing w:before="100" w:beforeAutospacing="1" w:after="100" w:afterAutospacing="1"/>
    </w:pPr>
  </w:style>
  <w:style w:type="character" w:customStyle="1" w:styleId="charoverride-3">
    <w:name w:val="charoverride-3"/>
    <w:basedOn w:val="DefaultParagraphFont"/>
    <w:rsid w:val="000B3D6D"/>
  </w:style>
  <w:style w:type="character" w:customStyle="1" w:styleId="figpopup-sensitive-area">
    <w:name w:val="figpopup-sensitive-area"/>
    <w:basedOn w:val="DefaultParagraphFont"/>
    <w:rsid w:val="000B3D6D"/>
  </w:style>
  <w:style w:type="paragraph" w:customStyle="1" w:styleId="p">
    <w:name w:val="p"/>
    <w:basedOn w:val="Normal"/>
    <w:uiPriority w:val="99"/>
    <w:rsid w:val="000B3D6D"/>
    <w:pPr>
      <w:spacing w:before="100" w:beforeAutospacing="1" w:after="100" w:afterAutospacing="1"/>
    </w:pPr>
  </w:style>
  <w:style w:type="paragraph" w:customStyle="1" w:styleId="norm">
    <w:name w:val="norm"/>
    <w:basedOn w:val="Normal"/>
    <w:uiPriority w:val="99"/>
    <w:rsid w:val="000B3D6D"/>
    <w:pPr>
      <w:spacing w:before="100" w:beforeAutospacing="1" w:after="100" w:afterAutospacing="1"/>
    </w:pPr>
  </w:style>
  <w:style w:type="character" w:customStyle="1" w:styleId="mb">
    <w:name w:val="mb"/>
    <w:basedOn w:val="DefaultParagraphFont"/>
    <w:rsid w:val="000B3D6D"/>
  </w:style>
  <w:style w:type="character" w:customStyle="1" w:styleId="cit">
    <w:name w:val="cit"/>
    <w:basedOn w:val="DefaultParagraphFont"/>
    <w:rsid w:val="000B3D6D"/>
  </w:style>
  <w:style w:type="character" w:customStyle="1" w:styleId="publication-meta-journal">
    <w:name w:val="publication-meta-journal"/>
    <w:basedOn w:val="DefaultParagraphFont"/>
    <w:rsid w:val="000B3D6D"/>
  </w:style>
  <w:style w:type="character" w:customStyle="1" w:styleId="fqscharitalic">
    <w:name w:val="fqscharitalic"/>
    <w:basedOn w:val="DefaultParagraphFont"/>
    <w:rsid w:val="000B3D6D"/>
  </w:style>
  <w:style w:type="character" w:customStyle="1" w:styleId="slug-vol">
    <w:name w:val="slug-vol"/>
    <w:basedOn w:val="DefaultParagraphFont"/>
    <w:rsid w:val="000B3D6D"/>
  </w:style>
  <w:style w:type="character" w:customStyle="1" w:styleId="slug-issue">
    <w:name w:val="slug-issue"/>
    <w:basedOn w:val="DefaultParagraphFont"/>
    <w:rsid w:val="000B3D6D"/>
  </w:style>
  <w:style w:type="character" w:customStyle="1" w:styleId="slug-pages">
    <w:name w:val="slug-pages"/>
    <w:basedOn w:val="DefaultParagraphFont"/>
    <w:rsid w:val="000B3D6D"/>
  </w:style>
  <w:style w:type="character" w:customStyle="1" w:styleId="slug-pub-date">
    <w:name w:val="slug-pub-date"/>
    <w:basedOn w:val="DefaultParagraphFont"/>
    <w:rsid w:val="000B3D6D"/>
  </w:style>
  <w:style w:type="paragraph" w:customStyle="1" w:styleId="para">
    <w:name w:val="para"/>
    <w:basedOn w:val="Normal"/>
    <w:rsid w:val="000B3D6D"/>
    <w:pPr>
      <w:spacing w:before="100" w:beforeAutospacing="1" w:after="100" w:afterAutospacing="1"/>
    </w:pPr>
  </w:style>
  <w:style w:type="character" w:customStyle="1" w:styleId="authorname">
    <w:name w:val="authorname"/>
    <w:basedOn w:val="DefaultParagraphFont"/>
    <w:rsid w:val="000B3D6D"/>
  </w:style>
  <w:style w:type="character" w:customStyle="1" w:styleId="u-sronly">
    <w:name w:val="u-sronly"/>
    <w:basedOn w:val="DefaultParagraphFont"/>
    <w:rsid w:val="000B3D6D"/>
  </w:style>
  <w:style w:type="paragraph" w:customStyle="1" w:styleId="CM1">
    <w:name w:val="CM1"/>
    <w:basedOn w:val="Normal"/>
    <w:next w:val="Normal"/>
    <w:uiPriority w:val="99"/>
    <w:rsid w:val="000B3D6D"/>
    <w:pPr>
      <w:autoSpaceDE w:val="0"/>
      <w:autoSpaceDN w:val="0"/>
      <w:adjustRightInd w:val="0"/>
      <w:spacing w:line="323" w:lineRule="atLeast"/>
    </w:pPr>
    <w:rPr>
      <w:rFonts w:ascii="Arial" w:eastAsiaTheme="minorHAnsi" w:hAnsi="Arial" w:cs="Arial"/>
    </w:rPr>
  </w:style>
  <w:style w:type="paragraph" w:customStyle="1" w:styleId="byline">
    <w:name w:val="byline"/>
    <w:basedOn w:val="Normal"/>
    <w:rsid w:val="000B3D6D"/>
    <w:pPr>
      <w:spacing w:before="100" w:beforeAutospacing="1" w:after="100" w:afterAutospacing="1"/>
    </w:pPr>
  </w:style>
  <w:style w:type="character" w:customStyle="1" w:styleId="name">
    <w:name w:val="name"/>
    <w:basedOn w:val="DefaultParagraphFont"/>
    <w:rsid w:val="000B3D6D"/>
  </w:style>
  <w:style w:type="character" w:customStyle="1" w:styleId="skimlinks-unlinked">
    <w:name w:val="skimlinks-unlinked"/>
    <w:basedOn w:val="DefaultParagraphFont"/>
    <w:rsid w:val="000B3D6D"/>
  </w:style>
  <w:style w:type="character" w:customStyle="1" w:styleId="titleauthoretc">
    <w:name w:val="titleauthoretc"/>
    <w:basedOn w:val="DefaultParagraphFont"/>
    <w:rsid w:val="000B3D6D"/>
  </w:style>
  <w:style w:type="character" w:customStyle="1" w:styleId="sr-only">
    <w:name w:val="sr-only"/>
    <w:basedOn w:val="DefaultParagraphFont"/>
    <w:rsid w:val="000B3D6D"/>
  </w:style>
  <w:style w:type="character" w:customStyle="1" w:styleId="highlight">
    <w:name w:val="highlight"/>
    <w:basedOn w:val="DefaultParagraphFont"/>
    <w:rsid w:val="000B3D6D"/>
  </w:style>
  <w:style w:type="character" w:customStyle="1" w:styleId="element-citation">
    <w:name w:val="element-citation"/>
    <w:basedOn w:val="DefaultParagraphFont"/>
    <w:rsid w:val="000B3D6D"/>
  </w:style>
  <w:style w:type="character" w:customStyle="1" w:styleId="ref-journal">
    <w:name w:val="ref-journal"/>
    <w:basedOn w:val="DefaultParagraphFont"/>
    <w:rsid w:val="000B3D6D"/>
  </w:style>
  <w:style w:type="character" w:customStyle="1" w:styleId="journaltitle">
    <w:name w:val="journaltitle"/>
    <w:basedOn w:val="DefaultParagraphFont"/>
    <w:rsid w:val="000B3D6D"/>
  </w:style>
  <w:style w:type="character" w:customStyle="1" w:styleId="personname">
    <w:name w:val="person_name"/>
    <w:basedOn w:val="DefaultParagraphFont"/>
    <w:rsid w:val="000B3D6D"/>
  </w:style>
  <w:style w:type="character" w:customStyle="1" w:styleId="pages">
    <w:name w:val="pages"/>
    <w:basedOn w:val="DefaultParagraphFont"/>
    <w:rsid w:val="000B3D6D"/>
  </w:style>
  <w:style w:type="character" w:customStyle="1" w:styleId="article-title">
    <w:name w:val="article-title"/>
    <w:basedOn w:val="DefaultParagraphFont"/>
    <w:rsid w:val="000B3D6D"/>
  </w:style>
  <w:style w:type="character" w:customStyle="1" w:styleId="journal">
    <w:name w:val="journal"/>
    <w:basedOn w:val="DefaultParagraphFont"/>
    <w:rsid w:val="000B3D6D"/>
  </w:style>
  <w:style w:type="character" w:customStyle="1" w:styleId="volume">
    <w:name w:val="volume"/>
    <w:basedOn w:val="DefaultParagraphFont"/>
    <w:rsid w:val="000B3D6D"/>
  </w:style>
  <w:style w:type="paragraph" w:customStyle="1" w:styleId="booktitle">
    <w:name w:val="booktitle"/>
    <w:basedOn w:val="Normal"/>
    <w:rsid w:val="000B3D6D"/>
    <w:pPr>
      <w:spacing w:before="100" w:beforeAutospacing="1" w:after="100" w:afterAutospacing="1"/>
    </w:pPr>
  </w:style>
  <w:style w:type="character" w:customStyle="1" w:styleId="page-numbers-info">
    <w:name w:val="page-numbers-info"/>
    <w:basedOn w:val="DefaultParagraphFont"/>
    <w:rsid w:val="000B3D6D"/>
  </w:style>
  <w:style w:type="character" w:customStyle="1" w:styleId="xbe">
    <w:name w:val="_xbe"/>
    <w:basedOn w:val="DefaultParagraphFont"/>
    <w:rsid w:val="000B3D6D"/>
  </w:style>
  <w:style w:type="character" w:customStyle="1" w:styleId="article-headermeta-info-label">
    <w:name w:val="article-header__meta-info-label"/>
    <w:basedOn w:val="DefaultParagraphFont"/>
    <w:rsid w:val="000B3D6D"/>
  </w:style>
  <w:style w:type="character" w:customStyle="1" w:styleId="article-headermeta-info-data">
    <w:name w:val="article-header__meta-info-data"/>
    <w:basedOn w:val="DefaultParagraphFont"/>
    <w:rsid w:val="000B3D6D"/>
  </w:style>
  <w:style w:type="character" w:customStyle="1" w:styleId="slug-doi">
    <w:name w:val="slug-doi"/>
    <w:basedOn w:val="DefaultParagraphFont"/>
    <w:rsid w:val="000B3D6D"/>
  </w:style>
  <w:style w:type="character" w:customStyle="1" w:styleId="label">
    <w:name w:val="label"/>
    <w:basedOn w:val="DefaultParagraphFont"/>
    <w:rsid w:val="000B3D6D"/>
  </w:style>
  <w:style w:type="paragraph" w:styleId="HTMLPreformatted">
    <w:name w:val="HTML Preformatted"/>
    <w:basedOn w:val="Normal"/>
    <w:link w:val="HTMLPreformattedChar"/>
    <w:uiPriority w:val="99"/>
    <w:semiHidden/>
    <w:unhideWhenUsed/>
    <w:rsid w:val="000B3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B3D6D"/>
    <w:rPr>
      <w:rFonts w:ascii="Courier New" w:eastAsia="Times New Roman" w:hAnsi="Courier New" w:cs="Courier New"/>
      <w:sz w:val="20"/>
      <w:szCs w:val="20"/>
      <w:lang w:val="en-US"/>
    </w:rPr>
  </w:style>
  <w:style w:type="character" w:customStyle="1" w:styleId="ref-lnk">
    <w:name w:val="ref-lnk"/>
    <w:basedOn w:val="DefaultParagraphFont"/>
    <w:rsid w:val="000B3D6D"/>
  </w:style>
  <w:style w:type="character" w:customStyle="1" w:styleId="ref-overlay">
    <w:name w:val="ref-overlay"/>
    <w:basedOn w:val="DefaultParagraphFont"/>
    <w:rsid w:val="000B3D6D"/>
  </w:style>
  <w:style w:type="character" w:customStyle="1" w:styleId="hlfld-contribauthor">
    <w:name w:val="hlfld-contribauthor"/>
    <w:basedOn w:val="DefaultParagraphFont"/>
    <w:rsid w:val="000B3D6D"/>
  </w:style>
  <w:style w:type="character" w:customStyle="1" w:styleId="nlmgiven-names">
    <w:name w:val="nlm_given-names"/>
    <w:basedOn w:val="DefaultParagraphFont"/>
    <w:rsid w:val="000B3D6D"/>
  </w:style>
  <w:style w:type="character" w:customStyle="1" w:styleId="nlmyear">
    <w:name w:val="nlm_year"/>
    <w:basedOn w:val="DefaultParagraphFont"/>
    <w:rsid w:val="000B3D6D"/>
  </w:style>
  <w:style w:type="character" w:customStyle="1" w:styleId="nlmarticle-title">
    <w:name w:val="nlm_article-title"/>
    <w:basedOn w:val="DefaultParagraphFont"/>
    <w:rsid w:val="000B3D6D"/>
  </w:style>
  <w:style w:type="character" w:customStyle="1" w:styleId="nlmfpage">
    <w:name w:val="nlm_fpage"/>
    <w:basedOn w:val="DefaultParagraphFont"/>
    <w:rsid w:val="000B3D6D"/>
  </w:style>
  <w:style w:type="character" w:customStyle="1" w:styleId="nlmlpage">
    <w:name w:val="nlm_lpage"/>
    <w:basedOn w:val="DefaultParagraphFont"/>
    <w:rsid w:val="000B3D6D"/>
  </w:style>
  <w:style w:type="character" w:customStyle="1" w:styleId="ref-links">
    <w:name w:val="ref-links"/>
    <w:basedOn w:val="DefaultParagraphFont"/>
    <w:rsid w:val="000B3D6D"/>
  </w:style>
  <w:style w:type="character" w:customStyle="1" w:styleId="xlinks-container">
    <w:name w:val="xlinks-container"/>
    <w:basedOn w:val="DefaultParagraphFont"/>
    <w:rsid w:val="000B3D6D"/>
  </w:style>
  <w:style w:type="character" w:customStyle="1" w:styleId="googlescholar-container">
    <w:name w:val="googlescholar-container"/>
    <w:basedOn w:val="DefaultParagraphFont"/>
    <w:rsid w:val="000B3D6D"/>
  </w:style>
  <w:style w:type="character" w:customStyle="1" w:styleId="nlmpub-id">
    <w:name w:val="nlm_pub-id"/>
    <w:basedOn w:val="DefaultParagraphFont"/>
    <w:rsid w:val="000B3D6D"/>
  </w:style>
  <w:style w:type="character" w:customStyle="1" w:styleId="title-text">
    <w:name w:val="title-text"/>
    <w:basedOn w:val="DefaultParagraphFont"/>
    <w:rsid w:val="000B3D6D"/>
  </w:style>
  <w:style w:type="character" w:styleId="FollowedHyperlink">
    <w:name w:val="FollowedHyperlink"/>
    <w:basedOn w:val="DefaultParagraphFont"/>
    <w:uiPriority w:val="99"/>
    <w:semiHidden/>
    <w:unhideWhenUsed/>
    <w:rsid w:val="000B3D6D"/>
    <w:rPr>
      <w:color w:val="954F72" w:themeColor="followedHyperlink"/>
      <w:u w:val="single"/>
    </w:rPr>
  </w:style>
  <w:style w:type="character" w:customStyle="1" w:styleId="mixed-citation">
    <w:name w:val="mixed-citation"/>
    <w:basedOn w:val="DefaultParagraphFont"/>
    <w:rsid w:val="000B3D6D"/>
  </w:style>
  <w:style w:type="character" w:customStyle="1" w:styleId="ref-title">
    <w:name w:val="ref-title"/>
    <w:basedOn w:val="DefaultParagraphFont"/>
    <w:rsid w:val="000B3D6D"/>
  </w:style>
  <w:style w:type="character" w:customStyle="1" w:styleId="ref-vol">
    <w:name w:val="ref-vol"/>
    <w:basedOn w:val="DefaultParagraphFont"/>
    <w:rsid w:val="000B3D6D"/>
  </w:style>
  <w:style w:type="character" w:customStyle="1" w:styleId="ilfuvd">
    <w:name w:val="ilfuvd"/>
    <w:basedOn w:val="DefaultParagraphFont"/>
    <w:rsid w:val="000B3D6D"/>
  </w:style>
  <w:style w:type="character" w:customStyle="1" w:styleId="authorsname">
    <w:name w:val="authors__name"/>
    <w:basedOn w:val="DefaultParagraphFont"/>
    <w:rsid w:val="000B3D6D"/>
  </w:style>
  <w:style w:type="character" w:customStyle="1" w:styleId="epub-date">
    <w:name w:val="epub-date"/>
    <w:basedOn w:val="DefaultParagraphFont"/>
    <w:rsid w:val="000B3D6D"/>
  </w:style>
  <w:style w:type="character" w:customStyle="1" w:styleId="publication-meta-date">
    <w:name w:val="publication-meta-date"/>
    <w:basedOn w:val="DefaultParagraphFont"/>
    <w:rsid w:val="000B3D6D"/>
  </w:style>
  <w:style w:type="character" w:customStyle="1" w:styleId="generated">
    <w:name w:val="generated"/>
    <w:basedOn w:val="DefaultParagraphFont"/>
    <w:rsid w:val="000B3D6D"/>
  </w:style>
  <w:style w:type="paragraph" w:customStyle="1" w:styleId="metadata-entry">
    <w:name w:val="metadata-entry"/>
    <w:basedOn w:val="Normal"/>
    <w:rsid w:val="000B3D6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3255</Words>
  <Characters>18554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Coventry University</Company>
  <LinksUpToDate>false</LinksUpToDate>
  <CharactersWithSpaces>21766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Kehinde Olowookere</dc:creator>
  <cp:keywords/>
  <dc:description/>
  <cp:lastModifiedBy>Kehinde Olowookere</cp:lastModifiedBy>
  <cp:revision>6</cp:revision>
  <dcterms:created xsi:type="dcterms:W3CDTF">2020-02-29T23:50:00Z</dcterms:created>
  <dcterms:modified xsi:type="dcterms:W3CDTF">2020-02-29T23:53:00Z</dcterms:modified>
</cp:coreProperties>
</file>